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5FB5E" w14:textId="5ED6590C" w:rsidR="00E52342" w:rsidRDefault="001F2E0A" w:rsidP="001F2E0A">
      <w:pPr>
        <w:pStyle w:val="Title"/>
        <w:bidi/>
      </w:pPr>
      <w:r>
        <w:rPr>
          <w:rFonts w:ascii="Noto Sans Hebrew" w:hAnsi="Noto Sans Hebrew" w:cs="Noto Sans Hebrew"/>
          <w:rtl/>
        </w:rPr>
        <w:t xml:space="preserve">מדיניות הפרטיות של </w:t>
      </w:r>
      <w:r>
        <w:rPr>
          <w:rFonts w:ascii="Arial" w:hAnsi="Arial" w:cs="Noto Sans Hebrew"/>
        </w:rPr>
        <w:t>PureSight</w:t>
      </w:r>
    </w:p>
    <w:p w14:paraId="07C922F6" w14:textId="3817DBF7" w:rsidR="00E52342" w:rsidRDefault="001F2E0A" w:rsidP="001F2E0A">
      <w:pPr>
        <w:keepNext/>
        <w:bidi/>
        <w:spacing w:after="200"/>
      </w:pPr>
      <w:r>
        <w:rPr>
          <w:sz w:val="20"/>
          <w:szCs w:val="20"/>
          <w:rtl/>
        </w:rPr>
        <w:t xml:space="preserve">גרסה </w:t>
      </w:r>
      <w:r>
        <w:rPr>
          <w:rFonts w:ascii="Arial" w:hAnsi="Arial"/>
          <w:sz w:val="20"/>
          <w:szCs w:val="20"/>
        </w:rPr>
        <w:t>4</w:t>
      </w:r>
      <w:r>
        <w:rPr>
          <w:sz w:val="20"/>
          <w:szCs w:val="20"/>
          <w:rtl/>
        </w:rPr>
        <w:t xml:space="preserve">. עודכן לאחרונה ביום </w:t>
      </w:r>
      <w:r>
        <w:rPr>
          <w:rFonts w:ascii="Arial" w:hAnsi="Arial"/>
          <w:sz w:val="20"/>
          <w:szCs w:val="20"/>
        </w:rPr>
        <w:t>20</w:t>
      </w:r>
      <w:r>
        <w:rPr>
          <w:sz w:val="20"/>
          <w:szCs w:val="20"/>
          <w:rtl/>
        </w:rPr>
        <w:t xml:space="preserve"> באוקטובר </w:t>
      </w:r>
      <w:r>
        <w:rPr>
          <w:rFonts w:ascii="Arial" w:hAnsi="Arial"/>
          <w:sz w:val="20"/>
          <w:szCs w:val="20"/>
        </w:rPr>
        <w:t>2026</w:t>
      </w:r>
      <w:r>
        <w:rPr>
          <w:sz w:val="20"/>
          <w:szCs w:val="20"/>
          <w:rtl/>
        </w:rPr>
        <w:t>.</w:t>
      </w:r>
    </w:p>
    <w:p w14:paraId="4A4EFABA" w14:textId="1535A91A" w:rsidR="00E52342" w:rsidRDefault="001F2E0A" w:rsidP="001F2E0A">
      <w:pPr>
        <w:bidi/>
      </w:pPr>
      <w:r>
        <w:rPr>
          <w:rtl/>
        </w:rPr>
        <w:t>הודעה זו מ</w:t>
      </w:r>
      <w:r w:rsidRPr="001F2E0A">
        <w:rPr>
          <w:rFonts w:cs="Times New Roman"/>
          <w:rtl/>
        </w:rPr>
        <w:t>פרטת</w:t>
      </w:r>
      <w:r>
        <w:rPr>
          <w:rtl/>
        </w:rPr>
        <w:t xml:space="preserve"> את נוהגי הפרטיות ה</w:t>
      </w:r>
      <w:r w:rsidR="000D29CD" w:rsidRPr="000D29CD">
        <w:rPr>
          <w:rFonts w:cs="Times New Roman"/>
          <w:rtl/>
        </w:rPr>
        <w:t>כללי</w:t>
      </w:r>
      <w:r>
        <w:rPr>
          <w:rtl/>
        </w:rPr>
        <w:t xml:space="preserve">ים של </w:t>
      </w:r>
      <w:r>
        <w:rPr>
          <w:rFonts w:ascii="Arial" w:hAnsi="Arial"/>
        </w:rPr>
        <w:t>PureSight</w:t>
      </w:r>
      <w:r>
        <w:rPr>
          <w:rtl/>
        </w:rPr>
        <w:t xml:space="preserve"> בנוגע ליישומים, לחשבונות, לשירותים המקוונים ולאתר האינטרנט שלה. התכונות הזמינות, הארגונים המעורבים והזכויות החלות תלויים במוצר, בספק ובמיקו</w:t>
      </w:r>
      <w:r w:rsidR="008C4E87" w:rsidRPr="008C4E87">
        <w:rPr>
          <w:rFonts w:cs="Times New Roman"/>
          <w:rtl/>
        </w:rPr>
        <w:t>מכם. יש לקרוא הודעה זו בצירוף כל מידע נוסף בנושא פרטיות הנמסר ביחס לתכונה, לשירות או לתחום שיפוט מסוימים</w:t>
      </w:r>
      <w:r>
        <w:rPr>
          <w:rtl/>
        </w:rPr>
        <w:t>.</w:t>
      </w:r>
    </w:p>
    <w:p w14:paraId="52F596B9" w14:textId="2F9C3931" w:rsidR="00E52342" w:rsidRDefault="001F2E0A" w:rsidP="001F2E0A">
      <w:pPr>
        <w:pStyle w:val="Heading1"/>
        <w:bidi/>
      </w:pPr>
      <w:r>
        <w:rPr>
          <w:rFonts w:ascii="Arial" w:hAnsi="Arial" w:cs="Noto Sans Hebrew"/>
        </w:rPr>
        <w:t>1</w:t>
      </w:r>
      <w:r>
        <w:rPr>
          <w:rFonts w:ascii="Noto Sans Hebrew" w:hAnsi="Noto Sans Hebrew" w:cs="Noto Sans Hebrew"/>
          <w:rtl/>
        </w:rPr>
        <w:t xml:space="preserve"> </w:t>
      </w:r>
      <w:r w:rsidRPr="001F2E0A">
        <w:rPr>
          <w:rFonts w:ascii="Noto Sans Hebrew" w:hAnsi="Noto Sans Hebrew" w:cs="Times New Roman" w:hint="cs"/>
          <w:rtl/>
        </w:rPr>
        <w:t>זהות</w:t>
      </w:r>
      <w:r w:rsidRPr="001F2E0A">
        <w:rPr>
          <w:rFonts w:ascii="Noto Sans Hebrew" w:hAnsi="Noto Sans Hebrew" w:cs="Times New Roman"/>
          <w:rtl/>
        </w:rPr>
        <w:t xml:space="preserve"> </w:t>
      </w:r>
      <w:r w:rsidRPr="001F2E0A">
        <w:rPr>
          <w:rFonts w:ascii="Noto Sans Hebrew" w:hAnsi="Noto Sans Hebrew" w:cs="Times New Roman" w:hint="cs"/>
          <w:rtl/>
        </w:rPr>
        <w:t>הגורם</w:t>
      </w:r>
      <w:r w:rsidRPr="001F2E0A">
        <w:rPr>
          <w:rFonts w:ascii="Noto Sans Hebrew" w:hAnsi="Noto Sans Hebrew" w:cs="Times New Roman"/>
          <w:rtl/>
        </w:rPr>
        <w:t xml:space="preserve"> </w:t>
      </w:r>
      <w:r w:rsidRPr="001F2E0A">
        <w:rPr>
          <w:rFonts w:ascii="Noto Sans Hebrew" w:hAnsi="Noto Sans Hebrew" w:cs="Times New Roman" w:hint="cs"/>
          <w:rtl/>
        </w:rPr>
        <w:t>האחראי</w:t>
      </w:r>
      <w:r w:rsidRPr="001F2E0A">
        <w:rPr>
          <w:rFonts w:ascii="Noto Sans Hebrew" w:hAnsi="Noto Sans Hebrew" w:cs="Times New Roman"/>
          <w:rtl/>
        </w:rPr>
        <w:t xml:space="preserve"> </w:t>
      </w:r>
      <w:r w:rsidRPr="001F2E0A">
        <w:rPr>
          <w:rFonts w:ascii="Noto Sans Hebrew" w:hAnsi="Noto Sans Hebrew" w:cs="Times New Roman" w:hint="cs"/>
          <w:rtl/>
        </w:rPr>
        <w:t>ופרטי</w:t>
      </w:r>
      <w:r w:rsidRPr="001F2E0A">
        <w:rPr>
          <w:rFonts w:ascii="Noto Sans Hebrew" w:hAnsi="Noto Sans Hebrew" w:cs="Times New Roman"/>
          <w:rtl/>
        </w:rPr>
        <w:t xml:space="preserve"> </w:t>
      </w:r>
      <w:r w:rsidRPr="001F2E0A">
        <w:rPr>
          <w:rFonts w:ascii="Noto Sans Hebrew" w:hAnsi="Noto Sans Hebrew" w:cs="Times New Roman" w:hint="cs"/>
          <w:rtl/>
        </w:rPr>
        <w:t>יצירת</w:t>
      </w:r>
      <w:r>
        <w:rPr>
          <w:rFonts w:ascii="Noto Sans Hebrew" w:hAnsi="Noto Sans Hebrew" w:cs="Noto Sans Hebrew"/>
          <w:rtl/>
        </w:rPr>
        <w:t xml:space="preserve"> קשר</w:t>
      </w:r>
    </w:p>
    <w:p w14:paraId="32A4194A" w14:textId="28835951" w:rsidR="00E52342" w:rsidRDefault="001F2E0A" w:rsidP="001F2E0A">
      <w:pPr>
        <w:bidi/>
      </w:pPr>
      <w:r>
        <w:rPr>
          <w:rFonts w:ascii="Arial" w:hAnsi="Arial"/>
        </w:rPr>
        <w:t>PureSight Technologies Ltd.</w:t>
      </w:r>
      <w:r>
        <w:rPr>
          <w:rtl/>
        </w:rPr>
        <w:t xml:space="preserve"> (״</w:t>
      </w:r>
      <w:r>
        <w:rPr>
          <w:rFonts w:ascii="Arial" w:hAnsi="Arial"/>
        </w:rPr>
        <w:t>PureSight</w:t>
      </w:r>
      <w:r>
        <w:rPr>
          <w:rtl/>
        </w:rPr>
        <w:t xml:space="preserve">״, ״אנחנו״ או ״אנו״), רחוב </w:t>
      </w:r>
      <w:proofErr w:type="spellStart"/>
      <w:r>
        <w:rPr>
          <w:rFonts w:ascii="Arial" w:hAnsi="Arial"/>
        </w:rPr>
        <w:t>Ha’atas</w:t>
      </w:r>
      <w:proofErr w:type="spellEnd"/>
      <w:r>
        <w:rPr>
          <w:rtl/>
        </w:rPr>
        <w:t xml:space="preserve"> </w:t>
      </w:r>
      <w:r>
        <w:rPr>
          <w:rFonts w:ascii="Arial" w:hAnsi="Arial"/>
        </w:rPr>
        <w:t>23</w:t>
      </w:r>
      <w:r>
        <w:rPr>
          <w:rtl/>
        </w:rPr>
        <w:t xml:space="preserve">, כפר סבא </w:t>
      </w:r>
      <w:r>
        <w:rPr>
          <w:rFonts w:ascii="Arial" w:hAnsi="Arial"/>
        </w:rPr>
        <w:t>4442525</w:t>
      </w:r>
      <w:r>
        <w:rPr>
          <w:rtl/>
        </w:rPr>
        <w:t xml:space="preserve">, ישראל, אחראית </w:t>
      </w:r>
      <w:r w:rsidRPr="001F2E0A">
        <w:rPr>
          <w:rFonts w:cs="Times New Roman"/>
          <w:rtl/>
        </w:rPr>
        <w:t>לעיבוד כבעלת השליטה במידע כאשר היא קובעת את מטרות השימוש במידע אישי ואת אופן השימוש בו</w:t>
      </w:r>
      <w:r>
        <w:rPr>
          <w:rtl/>
        </w:rPr>
        <w:t xml:space="preserve">. פנו אל </w:t>
      </w:r>
      <w:r>
        <w:rPr>
          <w:rFonts w:ascii="Arial" w:hAnsi="Arial"/>
        </w:rPr>
        <w:t>support@puresight.com</w:t>
      </w:r>
      <w:r>
        <w:rPr>
          <w:rtl/>
        </w:rPr>
        <w:t xml:space="preserve"> או אל </w:t>
      </w:r>
      <w:r>
        <w:rPr>
          <w:rFonts w:ascii="Arial" w:hAnsi="Arial"/>
        </w:rPr>
        <w:t>info@puresight.com</w:t>
      </w:r>
      <w:r>
        <w:rPr>
          <w:rtl/>
        </w:rPr>
        <w:t xml:space="preserve"> לשאלות בנושא פרטיות או לבקשות למימוש זכויות.</w:t>
      </w:r>
    </w:p>
    <w:p w14:paraId="5C6AFCCE" w14:textId="4D1760B4" w:rsidR="00E52342" w:rsidRDefault="001F2E0A" w:rsidP="001F2E0A">
      <w:pPr>
        <w:bidi/>
      </w:pPr>
      <w:r>
        <w:rPr>
          <w:rtl/>
        </w:rPr>
        <w:t>השירות זמין ישירות מ־</w:t>
      </w:r>
      <w:r>
        <w:rPr>
          <w:rFonts w:ascii="Arial" w:hAnsi="Arial"/>
        </w:rPr>
        <w:t>PureSight</w:t>
      </w:r>
      <w:r>
        <w:rPr>
          <w:rtl/>
        </w:rPr>
        <w:t xml:space="preserve"> ובאמצעות שותפים, לרבות </w:t>
      </w:r>
      <w:r w:rsidR="000D29CD" w:rsidRPr="000D29CD">
        <w:rPr>
          <w:rFonts w:cs="Times New Roman"/>
          <w:rtl/>
        </w:rPr>
        <w:t>באמצעות הסדרי הפצה בכמה</w:t>
      </w:r>
      <w:r>
        <w:rPr>
          <w:rtl/>
        </w:rPr>
        <w:t xml:space="preserve"> דרגים. שותף אחראי למידע שהוא מעבד למטרותיו שלו, כגון ניהול רכישות, זכאות או חיוב, כפי שמוסבר בהודעת הפרטיות שלו. מעורבותו של שותף במכירת השירות אינה מעניקה לו, כשלעצמה, גישה למידע הניטור של ילד.</w:t>
      </w:r>
    </w:p>
    <w:p w14:paraId="0F714B46" w14:textId="25DF7987" w:rsidR="00E52342" w:rsidRDefault="001F2E0A" w:rsidP="001F2E0A">
      <w:pPr>
        <w:bidi/>
      </w:pPr>
      <w:r>
        <w:rPr>
          <w:rtl/>
        </w:rPr>
        <w:t xml:space="preserve">כאשר </w:t>
      </w:r>
      <w:r>
        <w:rPr>
          <w:rFonts w:ascii="Arial" w:hAnsi="Arial"/>
        </w:rPr>
        <w:t>PureSight</w:t>
      </w:r>
      <w:r>
        <w:rPr>
          <w:rtl/>
        </w:rPr>
        <w:t xml:space="preserve"> מעבדת מידע אך ורק </w:t>
      </w:r>
      <w:r w:rsidRPr="001F2E0A">
        <w:rPr>
          <w:rFonts w:cs="Times New Roman"/>
          <w:rtl/>
        </w:rPr>
        <w:t>בהתאם להוראותיו של ארגון אחר, אותו ארגון אחראי לקביעת מטרת העיבוד ולמסירת המידע הרלוונטי בנושא פרטיות. ניתן לפנות אלינו באמצעות פרטי הקשר שלעיל לקבלת סיוע</w:t>
      </w:r>
      <w:r>
        <w:rPr>
          <w:rtl/>
        </w:rPr>
        <w:t xml:space="preserve"> בזיהוי הארגון האחראי לשימוש מסוים במידע שלכם.</w:t>
      </w:r>
    </w:p>
    <w:p w14:paraId="08616724" w14:textId="04187390" w:rsidR="00E52342" w:rsidRDefault="001F2E0A" w:rsidP="001F2E0A">
      <w:pPr>
        <w:pStyle w:val="Heading1"/>
        <w:bidi/>
      </w:pPr>
      <w:r>
        <w:rPr>
          <w:rFonts w:ascii="Arial" w:hAnsi="Arial" w:cs="Noto Sans Hebrew"/>
        </w:rPr>
        <w:t>2</w:t>
      </w:r>
      <w:r>
        <w:rPr>
          <w:rFonts w:ascii="Noto Sans Hebrew" w:hAnsi="Noto Sans Hebrew" w:cs="Noto Sans Hebrew"/>
          <w:rtl/>
        </w:rPr>
        <w:t xml:space="preserve"> </w:t>
      </w:r>
      <w:r w:rsidR="000D29CD">
        <w:rPr>
          <w:rFonts w:ascii="Noto Sans Hebrew" w:hAnsi="Noto Sans Hebrew" w:cs="Times New Roman" w:hint="cs"/>
          <w:rtl/>
        </w:rPr>
        <w:t>על</w:t>
      </w:r>
      <w:r w:rsidR="000D29CD">
        <w:rPr>
          <w:rFonts w:ascii="Noto Sans Hebrew" w:hAnsi="Noto Sans Hebrew" w:cs="Times New Roman"/>
          <w:rtl/>
        </w:rPr>
        <w:t xml:space="preserve"> </w:t>
      </w:r>
      <w:r w:rsidR="000D29CD">
        <w:rPr>
          <w:rFonts w:ascii="Noto Sans Hebrew" w:hAnsi="Noto Sans Hebrew" w:cs="Times New Roman" w:hint="cs"/>
          <w:rtl/>
        </w:rPr>
        <w:t>מי</w:t>
      </w:r>
      <w:r w:rsidR="000D29CD">
        <w:rPr>
          <w:rFonts w:ascii="Noto Sans Hebrew" w:hAnsi="Noto Sans Hebrew" w:cs="Times New Roman"/>
          <w:rtl/>
        </w:rPr>
        <w:t xml:space="preserve"> </w:t>
      </w:r>
      <w:r w:rsidR="000D29CD">
        <w:rPr>
          <w:rFonts w:ascii="Noto Sans Hebrew" w:hAnsi="Noto Sans Hebrew" w:cs="Times New Roman" w:hint="cs"/>
          <w:rtl/>
        </w:rPr>
        <w:t>ועל</w:t>
      </w:r>
      <w:r w:rsidR="000D29CD">
        <w:rPr>
          <w:rFonts w:ascii="Noto Sans Hebrew" w:hAnsi="Noto Sans Hebrew" w:cs="Times New Roman"/>
          <w:rtl/>
        </w:rPr>
        <w:t xml:space="preserve"> </w:t>
      </w:r>
      <w:r w:rsidR="000D29CD">
        <w:rPr>
          <w:rFonts w:ascii="Noto Sans Hebrew" w:hAnsi="Noto Sans Hebrew" w:cs="Times New Roman" w:hint="cs"/>
          <w:rtl/>
        </w:rPr>
        <w:t>איזה</w:t>
      </w:r>
      <w:r w:rsidR="000D29CD">
        <w:rPr>
          <w:rFonts w:ascii="Noto Sans Hebrew" w:hAnsi="Noto Sans Hebrew" w:cs="Times New Roman"/>
          <w:rtl/>
        </w:rPr>
        <w:t xml:space="preserve"> </w:t>
      </w:r>
      <w:r w:rsidR="000D29CD">
        <w:rPr>
          <w:rFonts w:ascii="Noto Sans Hebrew" w:hAnsi="Noto Sans Hebrew" w:cs="Times New Roman" w:hint="cs"/>
          <w:rtl/>
        </w:rPr>
        <w:t>מידע</w:t>
      </w:r>
      <w:r w:rsidR="000D29CD">
        <w:rPr>
          <w:rFonts w:ascii="Noto Sans Hebrew" w:hAnsi="Noto Sans Hebrew" w:cs="Times New Roman"/>
          <w:rtl/>
        </w:rPr>
        <w:t xml:space="preserve"> </w:t>
      </w:r>
      <w:r w:rsidR="000D29CD">
        <w:rPr>
          <w:rFonts w:ascii="Noto Sans Hebrew" w:hAnsi="Noto Sans Hebrew" w:cs="Times New Roman" w:hint="cs"/>
          <w:rtl/>
        </w:rPr>
        <w:t>חלה</w:t>
      </w:r>
      <w:r w:rsidR="000D29CD">
        <w:rPr>
          <w:rFonts w:ascii="Noto Sans Hebrew" w:hAnsi="Noto Sans Hebrew" w:cs="Times New Roman"/>
          <w:rtl/>
        </w:rPr>
        <w:t xml:space="preserve"> </w:t>
      </w:r>
      <w:r w:rsidR="000D29CD">
        <w:rPr>
          <w:rFonts w:ascii="Noto Sans Hebrew" w:hAnsi="Noto Sans Hebrew" w:cs="Times New Roman" w:hint="cs"/>
          <w:rtl/>
        </w:rPr>
        <w:t>ההודעה</w:t>
      </w:r>
    </w:p>
    <w:p w14:paraId="1BBE9816" w14:textId="6388BDC9" w:rsidR="00E52342" w:rsidRDefault="00000000" w:rsidP="001F2E0A">
      <w:pPr>
        <w:bidi/>
      </w:pPr>
      <w:r>
        <w:rPr>
          <w:rtl/>
        </w:rPr>
        <w:t xml:space="preserve">בעל החשבון והילד המנוטר הם </w:t>
      </w:r>
      <w:r w:rsidR="001F2E0A" w:rsidRPr="001F2E0A">
        <w:rPr>
          <w:rFonts w:cs="Times New Roman"/>
          <w:rtl/>
        </w:rPr>
        <w:t>נושאי מידע נפרדים, בעלי זכויות נפרדות. אנו עשויים לקבל גם מידע על אנשים שהילד מקיים עמם תקשורת. אנו אוספים נתונים ממידע המוזן לחשבון, מתכונות המופעלות במכשיר, מהשימוש בשירות ומהתקשרויות עם התמיכה. מידע המשמש להפעלת שירות המופץ בידי שותף עשוי להתקבל גם מספק השירות המוצע</w:t>
      </w:r>
      <w:r>
        <w:rPr>
          <w:rtl/>
        </w:rPr>
        <w:t>.</w:t>
      </w:r>
    </w:p>
    <w:p w14:paraId="79DD4CD2" w14:textId="77777777" w:rsidR="00E52342" w:rsidRDefault="00000000" w:rsidP="001F2E0A">
      <w:pPr>
        <w:bidi/>
      </w:pPr>
      <w:r>
        <w:rPr>
          <w:rtl/>
        </w:rPr>
        <w:t>הקטגוריות הרלוונטיות למוצר שלכם עשויות לכלול:</w:t>
      </w:r>
    </w:p>
    <w:p w14:paraId="39D90369" w14:textId="1FA0E12E" w:rsidR="00E52342" w:rsidRDefault="00000000" w:rsidP="001F2E0A">
      <w:pPr>
        <w:bidi/>
        <w:ind w:right="216" w:hanging="216"/>
      </w:pPr>
      <w:r>
        <w:rPr>
          <w:rtl/>
        </w:rPr>
        <w:t>• פרטי חשבון: שם, כתובת דוא״ל, מספר טלפון כאשר הוא נדרש, פרטי אימות, מצב המינוי או הרישיון/הזכאות, הגדרות החשבון ו</w:t>
      </w:r>
      <w:r w:rsidR="001F2E0A" w:rsidRPr="001F2E0A">
        <w:rPr>
          <w:rFonts w:cs="Times New Roman"/>
          <w:rtl/>
        </w:rPr>
        <w:t xml:space="preserve">מידע </w:t>
      </w:r>
      <w:r w:rsidR="000D29CD">
        <w:rPr>
          <w:rFonts w:cs="Times New Roman" w:hint="cs"/>
          <w:rtl/>
        </w:rPr>
        <w:t>המציין</w:t>
      </w:r>
      <w:r w:rsidR="000D29CD">
        <w:rPr>
          <w:rFonts w:cs="Times New Roman"/>
          <w:rtl/>
        </w:rPr>
        <w:t xml:space="preserve"> </w:t>
      </w:r>
      <w:r w:rsidR="000D29CD">
        <w:rPr>
          <w:rFonts w:cs="Times New Roman" w:hint="cs"/>
          <w:rtl/>
        </w:rPr>
        <w:t>אם</w:t>
      </w:r>
      <w:r w:rsidR="000D29CD">
        <w:rPr>
          <w:rFonts w:cs="Times New Roman"/>
          <w:rtl/>
        </w:rPr>
        <w:t xml:space="preserve"> </w:t>
      </w:r>
      <w:r w:rsidR="000D29CD">
        <w:rPr>
          <w:rFonts w:cs="Times New Roman" w:hint="cs"/>
          <w:rtl/>
        </w:rPr>
        <w:t>נעשה</w:t>
      </w:r>
      <w:r w:rsidR="000D29CD">
        <w:rPr>
          <w:rFonts w:cs="Times New Roman"/>
          <w:rtl/>
        </w:rPr>
        <w:t xml:space="preserve"> </w:t>
      </w:r>
      <w:r w:rsidR="001F2E0A" w:rsidRPr="001F2E0A">
        <w:rPr>
          <w:rFonts w:cs="Times New Roman"/>
          <w:rtl/>
        </w:rPr>
        <w:t>שימוש בשירות באמצעות החשבון</w:t>
      </w:r>
      <w:r>
        <w:rPr>
          <w:rtl/>
        </w:rPr>
        <w:t>.</w:t>
      </w:r>
    </w:p>
    <w:p w14:paraId="55649501" w14:textId="74E38496" w:rsidR="00E52342" w:rsidRDefault="00000000" w:rsidP="001F2E0A">
      <w:pPr>
        <w:bidi/>
        <w:ind w:right="216" w:hanging="216"/>
      </w:pPr>
      <w:r>
        <w:rPr>
          <w:rtl/>
        </w:rPr>
        <w:t xml:space="preserve">• פרטי פרופיל הילד: שם או כינוי, גיל או טווח גילאים וכל מידע </w:t>
      </w:r>
      <w:r w:rsidR="001F2E0A" w:rsidRPr="001F2E0A">
        <w:rPr>
          <w:rFonts w:cs="Times New Roman"/>
          <w:rtl/>
        </w:rPr>
        <w:t>נוסף בפרופיל שמסירתו אינה חובה ושהמוצר מאפשר בפועל להזין. יש למסור</w:t>
      </w:r>
      <w:r>
        <w:rPr>
          <w:rtl/>
        </w:rPr>
        <w:t xml:space="preserve"> רק מידע הנחוץ לתכונות שנבחרו.</w:t>
      </w:r>
    </w:p>
    <w:p w14:paraId="0EB53A9B" w14:textId="77777777" w:rsidR="00E52342" w:rsidRDefault="00000000" w:rsidP="001F2E0A">
      <w:pPr>
        <w:bidi/>
        <w:ind w:right="216" w:hanging="216"/>
      </w:pPr>
      <w:r>
        <w:rPr>
          <w:rtl/>
        </w:rPr>
        <w:t>• מידע על המכשיר והשירות: דגם המכשיר, מערכת ההפעלה, מזהים טכניים, הרשאות, אירועי אבחון ויומני אבטחה.</w:t>
      </w:r>
    </w:p>
    <w:p w14:paraId="59960DB8" w14:textId="77777777" w:rsidR="00E52342" w:rsidRDefault="00000000" w:rsidP="001F2E0A">
      <w:pPr>
        <w:bidi/>
        <w:ind w:right="216" w:hanging="216"/>
      </w:pPr>
      <w:r>
        <w:rPr>
          <w:rtl/>
        </w:rPr>
        <w:t>• פעילות באינטרנט וביישומים: כתובות אתרים שביקרו בהן, יישומים שהותקנו או שנעשה בהם שימוש, משך השימוש והגדרות סינון או ניהול זמן קשורות, כאשר תכונות אלה מופעלות.</w:t>
      </w:r>
    </w:p>
    <w:p w14:paraId="6C993BA2" w14:textId="77777777" w:rsidR="00E52342" w:rsidRDefault="00000000" w:rsidP="001F2E0A">
      <w:pPr>
        <w:bidi/>
        <w:ind w:right="216" w:hanging="216"/>
      </w:pPr>
      <w:r>
        <w:rPr>
          <w:rtl/>
        </w:rPr>
        <w:t>• מידע מיקום: מיקום המכשיר, היסטוריית מיקומים ואירועי גידור גאוגרפי, כאשר הם זמינים ומופעלים.</w:t>
      </w:r>
    </w:p>
    <w:p w14:paraId="4D91B65A" w14:textId="77777777" w:rsidR="00E52342" w:rsidRDefault="00000000" w:rsidP="001F2E0A">
      <w:pPr>
        <w:bidi/>
        <w:ind w:right="216" w:hanging="216"/>
      </w:pPr>
      <w:r>
        <w:rPr>
          <w:rtl/>
        </w:rPr>
        <w:t>• תוכן תקשורת והתראות קשורות: הודעות, פרסומים או תוכן אחר הנתמכים בתכונת הניטור המסוימת, ההקשר הנחוץ לזיהוי נזק אפשרי והסיווגים או ההתראות הנובעים מכך.</w:t>
      </w:r>
    </w:p>
    <w:p w14:paraId="6A0D8850" w14:textId="1A063EAB" w:rsidR="00E52342" w:rsidRDefault="00000000" w:rsidP="001F2E0A">
      <w:pPr>
        <w:bidi/>
        <w:ind w:right="216" w:hanging="216"/>
      </w:pPr>
      <w:r>
        <w:rPr>
          <w:rtl/>
        </w:rPr>
        <w:t xml:space="preserve">• מידע </w:t>
      </w:r>
      <w:r w:rsidR="001F2E0A" w:rsidRPr="001F2E0A">
        <w:rPr>
          <w:rFonts w:cs="Times New Roman"/>
          <w:rtl/>
        </w:rPr>
        <w:t>בקשר לתמיכה ולעסקאות: תקשורת עם התמיכה ומידע הנחוץ לניהול ההזמנה הרלוונטית או הזכאות לשירות הרלוונטי. הטיפול בכרטיסי תשלום, ככל ש</w:t>
      </w:r>
      <w:r>
        <w:rPr>
          <w:rtl/>
        </w:rPr>
        <w:t>רלוונטי, מתואר בידי ספק התשלומים בפועל.</w:t>
      </w:r>
    </w:p>
    <w:p w14:paraId="24335B4D" w14:textId="77777777" w:rsidR="00E52342" w:rsidRDefault="00000000" w:rsidP="001F2E0A">
      <w:pPr>
        <w:bidi/>
      </w:pPr>
      <w:r>
        <w:rPr>
          <w:rtl/>
        </w:rPr>
        <w:t>האיסוף מוגבל לתכונות ולהרשאות הנתמכות בתוכנית שלכם. לא כל קטגוריה נאספת בכל מכשיר. הפלטפורמות הנתמכות והיקף האיסוף תלויים בתכונה שנבחרה ובמערכת ההפעלה.</w:t>
      </w:r>
    </w:p>
    <w:p w14:paraId="61426493" w14:textId="0133EA79" w:rsidR="00E52342" w:rsidRDefault="001F2E0A" w:rsidP="001F2E0A">
      <w:pPr>
        <w:bidi/>
      </w:pPr>
      <w:r>
        <w:rPr>
          <w:rtl/>
        </w:rPr>
        <w:t>כאשר ה</w:t>
      </w:r>
      <w:r w:rsidRPr="001F2E0A">
        <w:rPr>
          <w:rFonts w:cs="Times New Roman"/>
          <w:rtl/>
        </w:rPr>
        <w:t>תכונה נתמכת במוצר שלכם ומופעלת בו, השירות יכול לעבד תוכן מפלטפורמות של רשתות חברתיות ותקשורת, כגון</w:t>
      </w:r>
      <w:r>
        <w:rPr>
          <w:rtl/>
        </w:rPr>
        <w:t xml:space="preserve"> </w:t>
      </w:r>
      <w:r>
        <w:rPr>
          <w:rFonts w:ascii="Arial" w:hAnsi="Arial"/>
        </w:rPr>
        <w:t>TikTok</w:t>
      </w:r>
      <w:r>
        <w:rPr>
          <w:rtl/>
        </w:rPr>
        <w:t xml:space="preserve">, </w:t>
      </w:r>
      <w:r>
        <w:rPr>
          <w:rFonts w:ascii="Arial" w:hAnsi="Arial"/>
        </w:rPr>
        <w:t>Instagram</w:t>
      </w:r>
      <w:r>
        <w:rPr>
          <w:rtl/>
        </w:rPr>
        <w:t xml:space="preserve">, </w:t>
      </w:r>
      <w:r>
        <w:rPr>
          <w:rFonts w:ascii="Arial" w:hAnsi="Arial"/>
        </w:rPr>
        <w:t>Viber</w:t>
      </w:r>
      <w:r>
        <w:rPr>
          <w:rtl/>
        </w:rPr>
        <w:t xml:space="preserve">, </w:t>
      </w:r>
      <w:r>
        <w:rPr>
          <w:rFonts w:ascii="Arial" w:hAnsi="Arial"/>
        </w:rPr>
        <w:t>WhatsApp</w:t>
      </w:r>
      <w:r>
        <w:rPr>
          <w:rtl/>
        </w:rPr>
        <w:t xml:space="preserve"> ו־</w:t>
      </w:r>
      <w:r>
        <w:rPr>
          <w:rFonts w:ascii="Arial" w:hAnsi="Arial"/>
        </w:rPr>
        <w:t>LINE</w:t>
      </w:r>
      <w:r>
        <w:rPr>
          <w:rtl/>
        </w:rPr>
        <w:t xml:space="preserve">, וכן מפלטפורמות נתמכות אחרות. הדבר עשוי לכלול הודעות פרטיות או שיחות צ׳אט, ולא </w:t>
      </w:r>
      <w:r>
        <w:rPr>
          <w:rtl/>
        </w:rPr>
        <w:lastRenderedPageBreak/>
        <w:t xml:space="preserve">רק פרסומים פומביים. האיסוף והניתוח בפועל תלויים בפלטפורמה, במכשיר, בגרסאות מערכת ההפעלה והיישום, בתכונות המופעלות ובהרשאות. </w:t>
      </w:r>
      <w:r w:rsidRPr="001F2E0A">
        <w:rPr>
          <w:rFonts w:cs="Times New Roman"/>
          <w:rtl/>
        </w:rPr>
        <w:t>אין בציון שמה של פלטפורמה כדי להעיד שכל סוגי התוכן או אותן יכולות</w:t>
      </w:r>
      <w:r>
        <w:rPr>
          <w:rtl/>
        </w:rPr>
        <w:t xml:space="preserve"> נתמכים בכל מכשיר.</w:t>
      </w:r>
    </w:p>
    <w:p w14:paraId="4B193FCE" w14:textId="609F46DC" w:rsidR="00E52342" w:rsidRDefault="001F2E0A" w:rsidP="001F2E0A">
      <w:pPr>
        <w:pStyle w:val="Heading1"/>
        <w:bidi/>
      </w:pPr>
      <w:r>
        <w:rPr>
          <w:rFonts w:ascii="Arial" w:hAnsi="Arial" w:cs="Noto Sans Hebrew"/>
        </w:rPr>
        <w:t>3</w:t>
      </w:r>
      <w:r>
        <w:rPr>
          <w:rFonts w:ascii="Noto Sans Hebrew" w:hAnsi="Noto Sans Hebrew" w:cs="Noto Sans Hebrew"/>
          <w:rtl/>
        </w:rPr>
        <w:t xml:space="preserve"> </w:t>
      </w:r>
      <w:r w:rsidRPr="001F2E0A">
        <w:rPr>
          <w:rFonts w:ascii="Noto Sans Hebrew" w:hAnsi="Noto Sans Hebrew" w:cs="Times New Roman" w:hint="cs"/>
          <w:rtl/>
        </w:rPr>
        <w:t>מטרות</w:t>
      </w:r>
      <w:r w:rsidRPr="001F2E0A">
        <w:rPr>
          <w:rFonts w:ascii="Noto Sans Hebrew" w:hAnsi="Noto Sans Hebrew" w:cs="Times New Roman"/>
          <w:rtl/>
        </w:rPr>
        <w:t xml:space="preserve"> </w:t>
      </w:r>
      <w:r w:rsidRPr="001F2E0A">
        <w:rPr>
          <w:rFonts w:ascii="Noto Sans Hebrew" w:hAnsi="Noto Sans Hebrew" w:cs="Times New Roman" w:hint="cs"/>
          <w:rtl/>
        </w:rPr>
        <w:t>השימוש</w:t>
      </w:r>
      <w:r>
        <w:rPr>
          <w:rFonts w:ascii="Noto Sans Hebrew" w:hAnsi="Noto Sans Hebrew" w:cs="Noto Sans Hebrew"/>
          <w:rtl/>
        </w:rPr>
        <w:t xml:space="preserve"> במידע</w:t>
      </w:r>
    </w:p>
    <w:p w14:paraId="22B1AAF6" w14:textId="3B0DBD56" w:rsidR="00E52342" w:rsidRDefault="001F2E0A" w:rsidP="001F2E0A">
      <w:pPr>
        <w:bidi/>
      </w:pPr>
      <w:r>
        <w:rPr>
          <w:rtl/>
        </w:rPr>
        <w:t>אנו משתמשים במידע אישי למטרות המתוארות להלן, בכפוף לדיני הגנת המידע החלים. הפניות ל־</w:t>
      </w:r>
      <w:r>
        <w:rPr>
          <w:rFonts w:ascii="Arial" w:hAnsi="Arial"/>
        </w:rPr>
        <w:t>GDPR</w:t>
      </w:r>
      <w:r>
        <w:rPr>
          <w:rtl/>
        </w:rPr>
        <w:t xml:space="preserve"> חלות כ</w:t>
      </w:r>
      <w:r w:rsidRPr="001F2E0A">
        <w:rPr>
          <w:rFonts w:cs="Times New Roman"/>
          <w:rtl/>
        </w:rPr>
        <w:t>כל שהעיבוד כפוף להוראותיו</w:t>
      </w:r>
      <w:r>
        <w:rPr>
          <w:rtl/>
        </w:rPr>
        <w:t>. קבלת הסכם הרישיון או אישור קריאת הודעה זו אינם מהווים הסכמה גורפת.</w:t>
      </w:r>
    </w:p>
    <w:p w14:paraId="14F87324" w14:textId="5011121C" w:rsidR="00E52342" w:rsidRDefault="001F2E0A" w:rsidP="001F2E0A">
      <w:pPr>
        <w:bidi/>
      </w:pPr>
      <w:r>
        <w:rPr>
          <w:rtl/>
        </w:rPr>
        <w:t xml:space="preserve">ניהול החשבון והשירות. אנו משתמשים במידע של בעל חשבון בגיר כדי ליצור ולנהל את החשבון, לספק את השירות שביקש, לנהל זכאות ולהשיב לבקשות שירות. כאשר הבגיר הוא צד לחוזה עמנו והעיבוד נחוץ באופן אובייקטיבי לאותו חוזה, הבסיס הוא סעיף </w:t>
      </w:r>
      <w:r>
        <w:rPr>
          <w:rFonts w:ascii="Arial" w:hAnsi="Arial"/>
        </w:rPr>
        <w:t>6(1)(b)</w:t>
      </w:r>
      <w:r>
        <w:rPr>
          <w:rtl/>
        </w:rPr>
        <w:t xml:space="preserve"> ל־</w:t>
      </w:r>
      <w:r>
        <w:rPr>
          <w:rFonts w:ascii="Arial" w:hAnsi="Arial"/>
        </w:rPr>
        <w:t>GDPR</w:t>
      </w:r>
      <w:r>
        <w:rPr>
          <w:rtl/>
        </w:rPr>
        <w:t>. בסיס זה אינו חל אוטומטית על נתוני הילד או על כל תכונה שאינה חובה.</w:t>
      </w:r>
    </w:p>
    <w:p w14:paraId="1A65E267" w14:textId="334E307B" w:rsidR="00E52342" w:rsidRDefault="00000000" w:rsidP="001F2E0A">
      <w:pPr>
        <w:bidi/>
      </w:pPr>
      <w:r>
        <w:rPr>
          <w:rtl/>
        </w:rPr>
        <w:t>ת</w:t>
      </w:r>
      <w:r w:rsidR="001F2E0A" w:rsidRPr="001F2E0A">
        <w:rPr>
          <w:rFonts w:cs="Times New Roman"/>
          <w:rtl/>
        </w:rPr>
        <w:t>כונות להגנת ילדים. תכונות המופעלות בשירות עשויות לעבד מידע בדבר פעילות, מיקום או תקשורת לצורך סינון תוכן, החלת בקרות מוסכמות, הערכת סיכונים אפשריים והעמדת מידע רלוונטי לרשות ההורה המורשה. לילד ולאנשים אחרים שמידע עליהם מופיע בתקשורת מוקנות זכויות עצמאיות להגנת מידע; אין בחוזה השירות של ההורה כדי לשלו</w:t>
      </w:r>
      <w:r>
        <w:rPr>
          <w:rtl/>
        </w:rPr>
        <w:t>ל זכויות אלה.</w:t>
      </w:r>
    </w:p>
    <w:p w14:paraId="51AB5758" w14:textId="544164E2" w:rsidR="00E52342" w:rsidRDefault="00000000" w:rsidP="001F2E0A">
      <w:pPr>
        <w:bidi/>
      </w:pPr>
      <w:r>
        <w:rPr>
          <w:rtl/>
        </w:rPr>
        <w:t xml:space="preserve">ניהול </w:t>
      </w:r>
      <w:r w:rsidR="001F2E0A" w:rsidRPr="001F2E0A">
        <w:rPr>
          <w:rFonts w:cs="Times New Roman"/>
          <w:rtl/>
        </w:rPr>
        <w:t>ההתקשרות עם שותפים ודיווח על אימוץ השירות</w:t>
      </w:r>
      <w:r w:rsidR="000D29CD">
        <w:rPr>
          <w:rFonts w:cs="Times New Roman"/>
          <w:rtl/>
        </w:rPr>
        <w:t xml:space="preserve"> (</w:t>
      </w:r>
      <w:r w:rsidR="000D29CD">
        <w:rPr>
          <w:rFonts w:cs="Times New Roman" w:hint="cs"/>
          <w:rtl/>
        </w:rPr>
        <w:t>תחילת</w:t>
      </w:r>
      <w:r w:rsidR="000D29CD">
        <w:rPr>
          <w:rFonts w:cs="Times New Roman"/>
          <w:rtl/>
        </w:rPr>
        <w:t xml:space="preserve"> </w:t>
      </w:r>
      <w:r w:rsidR="000D29CD">
        <w:rPr>
          <w:rFonts w:cs="Times New Roman" w:hint="cs"/>
          <w:rtl/>
        </w:rPr>
        <w:t>השימוש</w:t>
      </w:r>
      <w:r w:rsidR="000D29CD">
        <w:rPr>
          <w:rFonts w:cs="Times New Roman"/>
          <w:rtl/>
        </w:rPr>
        <w:t xml:space="preserve"> </w:t>
      </w:r>
      <w:r w:rsidR="000D29CD">
        <w:rPr>
          <w:rFonts w:cs="Times New Roman" w:hint="cs"/>
          <w:rtl/>
        </w:rPr>
        <w:t>בו</w:t>
      </w:r>
      <w:r w:rsidR="000D29CD">
        <w:rPr>
          <w:rFonts w:cs="Times New Roman"/>
          <w:rtl/>
        </w:rPr>
        <w:t>)</w:t>
      </w:r>
      <w:r w:rsidR="001F2E0A" w:rsidRPr="001F2E0A">
        <w:rPr>
          <w:rFonts w:cs="Times New Roman"/>
          <w:rtl/>
        </w:rPr>
        <w:t>. שותפים רלוונטיים מקבלים פרטי חשבון ורישיון ומידע המקושר לחשבון המציין אם נעשה שימוש בשירות, לצורך ניהול השירות המוצע ועידוד אימוצו</w:t>
      </w:r>
      <w:r>
        <w:rPr>
          <w:rtl/>
        </w:rPr>
        <w:t>. דיווח זה נבדל ממסירת מידע מפורט על גלישה, מיקום או שיחות של ילד.</w:t>
      </w:r>
    </w:p>
    <w:p w14:paraId="3542A136" w14:textId="18CDC0AA" w:rsidR="00E52342" w:rsidRDefault="00000000" w:rsidP="001F2E0A">
      <w:pPr>
        <w:bidi/>
      </w:pPr>
      <w:r>
        <w:rPr>
          <w:rtl/>
        </w:rPr>
        <w:t xml:space="preserve">תובנות כלליות </w:t>
      </w:r>
      <w:r w:rsidR="001F2E0A" w:rsidRPr="001F2E0A">
        <w:rPr>
          <w:rFonts w:cs="Times New Roman"/>
          <w:rtl/>
        </w:rPr>
        <w:t>בדבר השימוש. אנו משתמשים במידע כללי על השימוש כדי להבין דפוסים כוללים ומשתפים את השותף הרלוונטי בדפוסי שימוש ברמת הפרויקט. דוחות אלה עוסקים בפרויקט בכללותו ולא בניתוח של לקוח יחיד. איגום מידע אינו הופך אותו כשלעצמו לאנונימי באופן בלתי הפיך: אם המידע עדיין מאפשר זיהוי או קישור, ממשיכים לחול עליו כללי הגנת המידע החלים, הבסיס החוקי ומגבלות השמירה</w:t>
      </w:r>
      <w:r>
        <w:rPr>
          <w:rtl/>
        </w:rPr>
        <w:t>.</w:t>
      </w:r>
    </w:p>
    <w:p w14:paraId="582F7114" w14:textId="272902D5" w:rsidR="00E52342" w:rsidRDefault="001F2E0A" w:rsidP="001F2E0A">
      <w:pPr>
        <w:bidi/>
      </w:pPr>
      <w:r>
        <w:rPr>
          <w:rtl/>
        </w:rPr>
        <w:t xml:space="preserve">אבטחה ומניעת שימוש לרעה. אנו מעבדים באופן מידתי מידע טכני ומידע על החשבון כדי להגן על חשבונות ועל השירות ולחקור שימוש לרעה. כאשר רלוונטי, הדבר מבוסס על האינטרס הלגיטימי שלנו לקיים שירות מאובטח לפי סעיף </w:t>
      </w:r>
      <w:r>
        <w:rPr>
          <w:rFonts w:ascii="Arial" w:hAnsi="Arial"/>
        </w:rPr>
        <w:t>6(1)(f)</w:t>
      </w:r>
      <w:r>
        <w:rPr>
          <w:rtl/>
        </w:rPr>
        <w:t xml:space="preserve">, תוך </w:t>
      </w:r>
      <w:r w:rsidRPr="001F2E0A">
        <w:rPr>
          <w:rFonts w:cs="Times New Roman"/>
          <w:rtl/>
        </w:rPr>
        <w:t>נקיטת אמצעי הגנה על המשתמשים, ובייחו</w:t>
      </w:r>
      <w:r>
        <w:rPr>
          <w:rtl/>
        </w:rPr>
        <w:t xml:space="preserve">ד על ילדים. כאשר חובה מסוימת לפי דין האיחוד האירופי או דין של מדינה חברה מחייבת את העיבוד, חל סעיף </w:t>
      </w:r>
      <w:r>
        <w:rPr>
          <w:rFonts w:ascii="Arial" w:hAnsi="Arial"/>
        </w:rPr>
        <w:t>6(1)(c)</w:t>
      </w:r>
      <w:r>
        <w:rPr>
          <w:rtl/>
        </w:rPr>
        <w:t>.</w:t>
      </w:r>
    </w:p>
    <w:p w14:paraId="2F11EBA7" w14:textId="1725D4A1" w:rsidR="00E52342" w:rsidRDefault="001F2E0A" w:rsidP="001F2E0A">
      <w:pPr>
        <w:bidi/>
      </w:pPr>
      <w:r>
        <w:rPr>
          <w:rtl/>
        </w:rPr>
        <w:t xml:space="preserve">תמיכה ומחלוקות. עיבוד הנחוץ כדי להשיב לבקשת שירות של בגיר המתקשר עמנו בחוזה מבוסס על סעיף </w:t>
      </w:r>
      <w:r>
        <w:rPr>
          <w:rFonts w:ascii="Arial" w:hAnsi="Arial"/>
        </w:rPr>
        <w:t>6(1)(b)</w:t>
      </w:r>
      <w:r>
        <w:rPr>
          <w:rtl/>
        </w:rPr>
        <w:t xml:space="preserve">. עיבוד מידתי לצורך חקירת תלונות, בירור עובדות או הגנה מפני תביעות משפטיות עשוי להתבסס על סעיף </w:t>
      </w:r>
      <w:r>
        <w:rPr>
          <w:rFonts w:ascii="Arial" w:hAnsi="Arial"/>
        </w:rPr>
        <w:t>6(1)(f)</w:t>
      </w:r>
      <w:r>
        <w:rPr>
          <w:rtl/>
        </w:rPr>
        <w:t xml:space="preserve">. מידע הנשמר </w:t>
      </w:r>
      <w:r w:rsidRPr="001F2E0A">
        <w:rPr>
          <w:rFonts w:cs="Times New Roman"/>
          <w:rtl/>
        </w:rPr>
        <w:t>לצורך עמידה בחובה ה</w:t>
      </w:r>
      <w:r>
        <w:rPr>
          <w:rtl/>
        </w:rPr>
        <w:t xml:space="preserve">חלה לפי דין האיחוד האירופי או דין של מדינה חברה מעובד לפי סעיף </w:t>
      </w:r>
      <w:r>
        <w:rPr>
          <w:rFonts w:ascii="Arial" w:hAnsi="Arial"/>
        </w:rPr>
        <w:t>6(1)(c)</w:t>
      </w:r>
      <w:r>
        <w:rPr>
          <w:rtl/>
        </w:rPr>
        <w:t xml:space="preserve">. אנו מזהים את החובה המשפטית הרלוונטית כאשר היא משמשת בסיס לעיבוד. אנו שומרים גם את הרשומות הכספיות המוגבלות הנחוצות לניהול כספי מדויק ולעמידה בדרישות ניהול הספרים החלות בישראל, כמתואר בסעיף </w:t>
      </w:r>
      <w:r>
        <w:rPr>
          <w:rFonts w:ascii="Arial" w:hAnsi="Arial"/>
        </w:rPr>
        <w:t>7</w:t>
      </w:r>
      <w:r>
        <w:rPr>
          <w:rtl/>
        </w:rPr>
        <w:t xml:space="preserve">. חובה לפי הדין הישראלי אינה מבססת, כשלעצמה, עילת עיבוד לפי סעיף </w:t>
      </w:r>
      <w:r>
        <w:rPr>
          <w:rFonts w:ascii="Arial" w:hAnsi="Arial"/>
        </w:rPr>
        <w:t>6(1)(c)</w:t>
      </w:r>
      <w:r>
        <w:rPr>
          <w:rtl/>
        </w:rPr>
        <w:t xml:space="preserve"> ל־</w:t>
      </w:r>
      <w:r>
        <w:rPr>
          <w:rFonts w:ascii="Arial" w:hAnsi="Arial"/>
        </w:rPr>
        <w:t>GDPR</w:t>
      </w:r>
      <w:r>
        <w:rPr>
          <w:rtl/>
        </w:rPr>
        <w:t>.</w:t>
      </w:r>
    </w:p>
    <w:p w14:paraId="5D8A21E9" w14:textId="74865B0B" w:rsidR="00E52342" w:rsidRDefault="001F2E0A" w:rsidP="001F2E0A">
      <w:pPr>
        <w:bidi/>
      </w:pPr>
      <w:r>
        <w:rPr>
          <w:rtl/>
        </w:rPr>
        <w:t xml:space="preserve">ניתוח לצורכי הגנה ומערכות זיהוי. נתוני פעילות מפורטים של ילדים משמשים לשירות להגנת ילדים, ולא למטרה שאינה קשורה לכך או לשימוש עצמאי של שירות חיצוני. דיווח על אימוץ השירות ברמת החשבון ותובנות כלליות ברמת הפרויקט מתוארים בנפרד לעיל. מידע שעבר </w:t>
      </w:r>
      <w:proofErr w:type="spellStart"/>
      <w:r>
        <w:rPr>
          <w:rtl/>
        </w:rPr>
        <w:t>פסאודונימיזציה</w:t>
      </w:r>
      <w:proofErr w:type="spellEnd"/>
      <w:r>
        <w:rPr>
          <w:rtl/>
        </w:rPr>
        <w:t xml:space="preserve"> או קידוד נותר מידע אישי כאשר ניתן לקשרו לאדם. מגבלות השמירה שבסעיף </w:t>
      </w:r>
      <w:r>
        <w:rPr>
          <w:rFonts w:ascii="Arial" w:hAnsi="Arial"/>
        </w:rPr>
        <w:t>7</w:t>
      </w:r>
      <w:r>
        <w:rPr>
          <w:rtl/>
        </w:rPr>
        <w:t xml:space="preserve">, לרבות מגבלת </w:t>
      </w:r>
      <w:r>
        <w:rPr>
          <w:rFonts w:ascii="Arial" w:hAnsi="Arial"/>
        </w:rPr>
        <w:t>30</w:t>
      </w:r>
      <w:r>
        <w:rPr>
          <w:rtl/>
        </w:rPr>
        <w:t xml:space="preserve"> הימים במערכות הפעילות ותקופת הגיבוי הנפרדת, אינן מתארכות בשל תיאור מערך נתונים כנתוני אימון או הערכה.</w:t>
      </w:r>
    </w:p>
    <w:p w14:paraId="1743C2FC" w14:textId="3F433A25" w:rsidR="00E52342" w:rsidRDefault="000D29CD" w:rsidP="001F2E0A">
      <w:pPr>
        <w:bidi/>
      </w:pPr>
      <w:r w:rsidRPr="000D29CD">
        <w:rPr>
          <w:rFonts w:cs="Times New Roman"/>
          <w:rtl/>
        </w:rPr>
        <w:t>הודעות לבחירתכם</w:t>
      </w:r>
      <w:r w:rsidR="00000000">
        <w:rPr>
          <w:rtl/>
        </w:rPr>
        <w:t xml:space="preserve"> וטכנולוגיות באתר. כאשר אנו שולחים הודעות קידום שאינן חובה או משתמשים בעוגיות שאינן חיוניות או בטכנולוגיות דומות, אנו מקבלים הסכמה כ</w:t>
      </w:r>
      <w:r w:rsidR="001F2E0A" w:rsidRPr="001F2E0A">
        <w:rPr>
          <w:rFonts w:cs="Times New Roman"/>
          <w:rtl/>
        </w:rPr>
        <w:t>כל שהיא נדרשת ומעמידים אפשרות יעילה לסרב למתן הסכמה או לחזור ממנה. הודעות שירות הנחוצות להפעלת חשבון נבדלות מהודעות שיווקיות</w:t>
      </w:r>
      <w:r w:rsidR="00000000">
        <w:rPr>
          <w:rtl/>
        </w:rPr>
        <w:t>.</w:t>
      </w:r>
    </w:p>
    <w:p w14:paraId="1D9C0122" w14:textId="786CD5C7" w:rsidR="00E52342" w:rsidRDefault="001F2E0A" w:rsidP="001F2E0A">
      <w:pPr>
        <w:pStyle w:val="Heading1"/>
        <w:bidi/>
      </w:pPr>
      <w:r>
        <w:rPr>
          <w:rFonts w:ascii="Arial" w:hAnsi="Arial" w:cs="Noto Sans Hebrew"/>
        </w:rPr>
        <w:t>4</w:t>
      </w:r>
      <w:r>
        <w:rPr>
          <w:rFonts w:ascii="Noto Sans Hebrew" w:hAnsi="Noto Sans Hebrew" w:cs="Noto Sans Hebrew"/>
          <w:rtl/>
        </w:rPr>
        <w:t xml:space="preserve"> ילדים ואנשים אחרים </w:t>
      </w:r>
      <w:r w:rsidR="008C4E87">
        <w:rPr>
          <w:rFonts w:ascii="Noto Sans Hebrew" w:hAnsi="Noto Sans Hebrew" w:cs="Times New Roman" w:hint="cs"/>
          <w:rtl/>
        </w:rPr>
        <w:t>המעורבים</w:t>
      </w:r>
      <w:r w:rsidR="008C4E87">
        <w:rPr>
          <w:rFonts w:ascii="Noto Sans Hebrew" w:hAnsi="Noto Sans Hebrew" w:cs="Times New Roman"/>
          <w:rtl/>
        </w:rPr>
        <w:t xml:space="preserve"> </w:t>
      </w:r>
      <w:r w:rsidR="008C4E87">
        <w:rPr>
          <w:rFonts w:ascii="Noto Sans Hebrew" w:hAnsi="Noto Sans Hebrew" w:cs="Times New Roman" w:hint="cs"/>
          <w:rtl/>
        </w:rPr>
        <w:t>בתקשורת</w:t>
      </w:r>
    </w:p>
    <w:p w14:paraId="04E4490D" w14:textId="61C2F9C7" w:rsidR="00E52342" w:rsidRDefault="001F2E0A" w:rsidP="001F2E0A">
      <w:pPr>
        <w:bidi/>
      </w:pPr>
      <w:r>
        <w:rPr>
          <w:rtl/>
        </w:rPr>
        <w:t>תכונות להגנת ילדים מחייבות זהירות מיוחדת</w:t>
      </w:r>
      <w:r w:rsidRPr="001F2E0A">
        <w:rPr>
          <w:rFonts w:cs="Times New Roman"/>
          <w:rtl/>
        </w:rPr>
        <w:t xml:space="preserve">, שכן המידע עשוי להיות </w:t>
      </w:r>
      <w:r w:rsidR="000D29CD">
        <w:rPr>
          <w:rFonts w:cs="Times New Roman" w:hint="cs"/>
          <w:rtl/>
        </w:rPr>
        <w:t>בעל</w:t>
      </w:r>
      <w:r w:rsidR="000D29CD">
        <w:rPr>
          <w:rFonts w:cs="Times New Roman"/>
          <w:rtl/>
        </w:rPr>
        <w:t xml:space="preserve"> </w:t>
      </w:r>
      <w:r w:rsidR="000D29CD">
        <w:rPr>
          <w:rFonts w:cs="Times New Roman" w:hint="cs"/>
          <w:rtl/>
        </w:rPr>
        <w:t>אופי</w:t>
      </w:r>
      <w:r w:rsidR="000D29CD">
        <w:rPr>
          <w:rFonts w:cs="Times New Roman"/>
          <w:rtl/>
        </w:rPr>
        <w:t xml:space="preserve"> </w:t>
      </w:r>
      <w:r w:rsidR="000D29CD">
        <w:rPr>
          <w:rFonts w:cs="Times New Roman" w:hint="cs"/>
          <w:rtl/>
        </w:rPr>
        <w:t>פרטי</w:t>
      </w:r>
      <w:r w:rsidR="000D29CD">
        <w:rPr>
          <w:rFonts w:cs="Times New Roman"/>
          <w:rtl/>
        </w:rPr>
        <w:t xml:space="preserve"> </w:t>
      </w:r>
      <w:r w:rsidR="000D29CD">
        <w:rPr>
          <w:rFonts w:cs="Times New Roman" w:hint="cs"/>
          <w:rtl/>
        </w:rPr>
        <w:t>ורגיש</w:t>
      </w:r>
      <w:r w:rsidRPr="001F2E0A">
        <w:rPr>
          <w:rFonts w:cs="Times New Roman"/>
          <w:rtl/>
        </w:rPr>
        <w:t xml:space="preserve"> ביותר ולחשוף פרטים בדבר בריאות, דת, מוצא אתני, מיניות או מידע אחר מקטגוריות מיוחדות. עצם החשיפה למידע זה אינה מייתרת</w:t>
      </w:r>
      <w:r>
        <w:rPr>
          <w:rtl/>
        </w:rPr>
        <w:t xml:space="preserve"> את הצורך לבחון את סעיף </w:t>
      </w:r>
      <w:r>
        <w:rPr>
          <w:rFonts w:ascii="Arial" w:hAnsi="Arial"/>
        </w:rPr>
        <w:t>9</w:t>
      </w:r>
      <w:r>
        <w:rPr>
          <w:rtl/>
        </w:rPr>
        <w:t xml:space="preserve"> ל־</w:t>
      </w:r>
      <w:r>
        <w:rPr>
          <w:rFonts w:ascii="Arial" w:hAnsi="Arial"/>
        </w:rPr>
        <w:t>GDPR</w:t>
      </w:r>
      <w:r>
        <w:rPr>
          <w:rtl/>
        </w:rPr>
        <w:t xml:space="preserve"> וכל מגבלה </w:t>
      </w:r>
      <w:r w:rsidRPr="001F2E0A">
        <w:rPr>
          <w:rFonts w:cs="Times New Roman"/>
          <w:rtl/>
        </w:rPr>
        <w:t>אחרת החלה על העיבוד. אנו מעבדים מידע זה רק כאשר הבסיס החוקי החל וכל תנאי נוסף ה</w:t>
      </w:r>
      <w:r>
        <w:rPr>
          <w:rtl/>
        </w:rPr>
        <w:t>נדרש מתירים זאת.</w:t>
      </w:r>
    </w:p>
    <w:p w14:paraId="44D32714" w14:textId="0758D436" w:rsidR="00E52342" w:rsidRDefault="001F2E0A" w:rsidP="001F2E0A">
      <w:pPr>
        <w:bidi/>
      </w:pPr>
      <w:r w:rsidRPr="001F2E0A">
        <w:rPr>
          <w:rFonts w:cs="Times New Roman"/>
          <w:rtl/>
        </w:rPr>
        <w:t xml:space="preserve">אישור הורה אינו תחליף לבחינת זכויות הילד, נחיצות הניטור, </w:t>
      </w:r>
      <w:proofErr w:type="spellStart"/>
      <w:r w:rsidRPr="001F2E0A">
        <w:rPr>
          <w:rFonts w:cs="Times New Roman"/>
          <w:rtl/>
        </w:rPr>
        <w:t>מידתיותו</w:t>
      </w:r>
      <w:proofErr w:type="spellEnd"/>
      <w:r w:rsidRPr="001F2E0A">
        <w:rPr>
          <w:rFonts w:cs="Times New Roman"/>
          <w:rtl/>
        </w:rPr>
        <w:t xml:space="preserve"> וטובת הילד. ילדים זכאים למידע המותאם לגילם ולאמצעי הגנה המתאימים לתכונה ולנסיבותיהם. על הבגיר להסביר את הניטור באופן הולם, ואין הוא רשאי</w:t>
      </w:r>
      <w:r>
        <w:rPr>
          <w:rtl/>
        </w:rPr>
        <w:t xml:space="preserve"> להשתמש בשירות למעקב בלתי מורשה.</w:t>
      </w:r>
    </w:p>
    <w:p w14:paraId="738EFC4F" w14:textId="77777777" w:rsidR="00E52342" w:rsidRDefault="00000000" w:rsidP="001F2E0A">
      <w:pPr>
        <w:bidi/>
      </w:pPr>
      <w:r>
        <w:rPr>
          <w:rtl/>
        </w:rPr>
        <w:lastRenderedPageBreak/>
        <w:t>כאשר שירות מוצע ישירות לילד והעיבוד מבוסס על הסכמה, חלים סף הגיל המקומי וכללי האישור ההורי הרלוונטיים. כללים אלה אינם מתירים אוטומטית כל צורה של ניטור בהכוונת הורה.</w:t>
      </w:r>
    </w:p>
    <w:p w14:paraId="4F725EEE" w14:textId="14894F6A" w:rsidR="00E52342" w:rsidRDefault="00000000" w:rsidP="001F2E0A">
      <w:pPr>
        <w:bidi/>
      </w:pPr>
      <w:r>
        <w:rPr>
          <w:rtl/>
        </w:rPr>
        <w:t>תקשורת עשויה ל</w:t>
      </w:r>
      <w:r w:rsidR="001F2E0A" w:rsidRPr="001F2E0A">
        <w:rPr>
          <w:rFonts w:cs="Times New Roman"/>
          <w:rtl/>
        </w:rPr>
        <w:t>כלול מידע על אנשים אחרים. אנו מגבילים את האיסוף, הגישה והמסירה להיקף הנחוץ למטרת ההגנה המאושרת ומחילים את חובות השקיפות הרלוונטיות על מידע שלא התקבל ישירות מנושא המידע</w:t>
      </w:r>
      <w:r>
        <w:rPr>
          <w:rtl/>
        </w:rPr>
        <w:t>.</w:t>
      </w:r>
    </w:p>
    <w:p w14:paraId="71B0B097" w14:textId="77E3072A" w:rsidR="00E52342" w:rsidRDefault="001F2E0A" w:rsidP="001F2E0A">
      <w:pPr>
        <w:bidi/>
      </w:pPr>
      <w:r w:rsidRPr="001F2E0A">
        <w:rPr>
          <w:rFonts w:cs="Times New Roman"/>
          <w:rtl/>
        </w:rPr>
        <w:t>לפני הפעלת הניטור יש לקרוא את המידע</w:t>
      </w:r>
      <w:r w:rsidR="000D29CD">
        <w:rPr>
          <w:rFonts w:cs="Times New Roman"/>
          <w:rtl/>
        </w:rPr>
        <w:t xml:space="preserve"> </w:t>
      </w:r>
      <w:r w:rsidR="000D29CD">
        <w:rPr>
          <w:rFonts w:cs="Times New Roman" w:hint="cs"/>
          <w:rtl/>
        </w:rPr>
        <w:t>המיועד</w:t>
      </w:r>
      <w:r w:rsidRPr="001F2E0A">
        <w:rPr>
          <w:rFonts w:cs="Times New Roman"/>
          <w:rtl/>
        </w:rPr>
        <w:t xml:space="preserve"> לילדים ולהסבירו להם בשפה ובאופן המובנים להם</w:t>
      </w:r>
      <w:r>
        <w:rPr>
          <w:rtl/>
        </w:rPr>
        <w:t>.</w:t>
      </w:r>
    </w:p>
    <w:p w14:paraId="227392C9" w14:textId="188DB648" w:rsidR="00E52342" w:rsidRDefault="001F2E0A" w:rsidP="001F2E0A">
      <w:pPr>
        <w:pStyle w:val="Heading1"/>
        <w:bidi/>
      </w:pPr>
      <w:r>
        <w:rPr>
          <w:rFonts w:ascii="Arial" w:hAnsi="Arial" w:cs="Noto Sans Hebrew"/>
        </w:rPr>
        <w:t>5</w:t>
      </w:r>
      <w:r>
        <w:rPr>
          <w:rFonts w:ascii="Noto Sans Hebrew" w:hAnsi="Noto Sans Hebrew" w:cs="Noto Sans Hebrew"/>
          <w:rtl/>
        </w:rPr>
        <w:t xml:space="preserve"> </w:t>
      </w:r>
      <w:r w:rsidRPr="001F2E0A">
        <w:rPr>
          <w:rFonts w:ascii="Noto Sans Hebrew" w:hAnsi="Noto Sans Hebrew" w:cs="Times New Roman" w:hint="cs"/>
          <w:rtl/>
        </w:rPr>
        <w:t>הגורמים</w:t>
      </w:r>
      <w:r w:rsidRPr="001F2E0A">
        <w:rPr>
          <w:rFonts w:ascii="Noto Sans Hebrew" w:hAnsi="Noto Sans Hebrew" w:cs="Times New Roman"/>
          <w:rtl/>
        </w:rPr>
        <w:t xml:space="preserve"> </w:t>
      </w:r>
      <w:r w:rsidRPr="001F2E0A">
        <w:rPr>
          <w:rFonts w:ascii="Noto Sans Hebrew" w:hAnsi="Noto Sans Hebrew" w:cs="Times New Roman" w:hint="cs"/>
          <w:rtl/>
        </w:rPr>
        <w:t>המקבלים</w:t>
      </w:r>
      <w:r>
        <w:rPr>
          <w:rFonts w:ascii="Noto Sans Hebrew" w:hAnsi="Noto Sans Hebrew" w:cs="Noto Sans Hebrew"/>
          <w:rtl/>
        </w:rPr>
        <w:t xml:space="preserve"> מידע</w:t>
      </w:r>
    </w:p>
    <w:p w14:paraId="46D2DB4C" w14:textId="6A6C885F" w:rsidR="00E52342" w:rsidRDefault="00000000" w:rsidP="001F2E0A">
      <w:pPr>
        <w:bidi/>
      </w:pPr>
      <w:r>
        <w:rPr>
          <w:rtl/>
        </w:rPr>
        <w:t xml:space="preserve">ההורה המורשה יכול לקבל מידע והתראות המועמדים לרשותו באמצעות התכונות המופעלות. הגישה לחשבון מוגבלת לאנשים בעלי הרשאה מתאימה. </w:t>
      </w:r>
      <w:r w:rsidR="001F2E0A" w:rsidRPr="001F2E0A">
        <w:rPr>
          <w:rFonts w:cs="Times New Roman"/>
          <w:rtl/>
        </w:rPr>
        <w:t>לפני הפעלת תכונה, על ההורים להסביר איזה מידע ניתן לראות באמצעות</w:t>
      </w:r>
      <w:r>
        <w:rPr>
          <w:rtl/>
        </w:rPr>
        <w:t>ה.</w:t>
      </w:r>
    </w:p>
    <w:p w14:paraId="2233C7E1" w14:textId="21FA0F9E" w:rsidR="00E52342" w:rsidRDefault="001F2E0A" w:rsidP="001F2E0A">
      <w:pPr>
        <w:bidi/>
      </w:pPr>
      <w:r>
        <w:rPr>
          <w:rtl/>
        </w:rPr>
        <w:t>ספקי שירות טכניים עשויים לעבד מידע לפי הוראותינו כאשר הדבר נחוץ להפעלת השירות, לרבות אחסון ב־</w:t>
      </w:r>
      <w:r>
        <w:rPr>
          <w:rFonts w:ascii="Arial" w:hAnsi="Arial"/>
        </w:rPr>
        <w:t>AWS</w:t>
      </w:r>
      <w:r>
        <w:rPr>
          <w:rtl/>
        </w:rPr>
        <w:t>. אנו דורשים אמצעי הגנה חוזיים וא</w:t>
      </w:r>
      <w:r w:rsidRPr="001F2E0A">
        <w:rPr>
          <w:rFonts w:cs="Times New Roman"/>
          <w:rtl/>
        </w:rPr>
        <w:t>מצעי אבטחה המתאימים לתפקידם. הם אינם רשאים להשתמש בנתוני פעילות לשירותיהם או למטרותיהם העצמאיות. שימוש כאמור נבדל מהעמדת מידע לצורכי</w:t>
      </w:r>
      <w:r>
        <w:rPr>
          <w:rtl/>
        </w:rPr>
        <w:t xml:space="preserve"> הגנה לרשות ההורה המורשה במסגרת השירות.</w:t>
      </w:r>
    </w:p>
    <w:p w14:paraId="3787D157" w14:textId="156E7603" w:rsidR="00E52342" w:rsidRDefault="00000000" w:rsidP="001F2E0A">
      <w:pPr>
        <w:bidi/>
      </w:pPr>
      <w:r>
        <w:rPr>
          <w:rtl/>
        </w:rPr>
        <w:t>ב</w:t>
      </w:r>
      <w:r w:rsidR="001F2E0A" w:rsidRPr="001F2E0A">
        <w:rPr>
          <w:rFonts w:cs="Times New Roman"/>
          <w:rtl/>
        </w:rPr>
        <w:t>שירות המוצע</w:t>
      </w:r>
      <w:r>
        <w:rPr>
          <w:rtl/>
        </w:rPr>
        <w:t xml:space="preserve"> באמצעות שותף, השיתוף מוגבל למטרות הרלוונטיות של ניהול השירות והדיווח. קשר מסחרי אינו מעניק לבנק, למבטח או למפיץ גישה בלתי מוגבלת למיקומו, להודעותיו או לפעילותו של ילד.</w:t>
      </w:r>
    </w:p>
    <w:p w14:paraId="7076BED5" w14:textId="42515A75" w:rsidR="00E52342" w:rsidRDefault="00000000" w:rsidP="001F2E0A">
      <w:pPr>
        <w:bidi/>
      </w:pPr>
      <w:r>
        <w:rPr>
          <w:rtl/>
        </w:rPr>
        <w:t>השותף הרלוונטי מקבל פרטי חשבון ורישיון, מ</w:t>
      </w:r>
      <w:r w:rsidR="001F2E0A" w:rsidRPr="001F2E0A">
        <w:rPr>
          <w:rFonts w:cs="Times New Roman"/>
          <w:rtl/>
        </w:rPr>
        <w:t xml:space="preserve">ידע המקושר לחשבון בדבר שימוש או </w:t>
      </w:r>
      <w:proofErr w:type="spellStart"/>
      <w:r w:rsidR="001F2E0A" w:rsidRPr="001F2E0A">
        <w:rPr>
          <w:rFonts w:cs="Times New Roman"/>
          <w:rtl/>
        </w:rPr>
        <w:t>אי־שימוש</w:t>
      </w:r>
      <w:proofErr w:type="spellEnd"/>
      <w:r w:rsidR="001F2E0A" w:rsidRPr="001F2E0A">
        <w:rPr>
          <w:rFonts w:cs="Times New Roman"/>
          <w:rtl/>
        </w:rPr>
        <w:t xml:space="preserve"> בשירות לצורך אימוצו, ודפוסי שימוש כלליים ברמת הפרויקט. דיווח על אימוץ השירות המקושר לחשבון ודיווח ברמת הפרויקט הם סוגים שונים של מסירת מידע. האחרון אינו ניתוח של לקוח יחיד; אף אחד מ</w:t>
      </w:r>
      <w:r w:rsidR="000D29CD">
        <w:rPr>
          <w:rFonts w:cs="Times New Roman" w:hint="cs"/>
          <w:rtl/>
        </w:rPr>
        <w:t>סוגי</w:t>
      </w:r>
      <w:r w:rsidR="000D29CD">
        <w:rPr>
          <w:rFonts w:cs="Times New Roman"/>
          <w:rtl/>
        </w:rPr>
        <w:t xml:space="preserve"> </w:t>
      </w:r>
      <w:r w:rsidR="000D29CD">
        <w:rPr>
          <w:rFonts w:cs="Times New Roman" w:hint="cs"/>
          <w:rtl/>
        </w:rPr>
        <w:t>הדיווח</w:t>
      </w:r>
      <w:r w:rsidR="000D29CD">
        <w:rPr>
          <w:rFonts w:cs="Times New Roman"/>
          <w:rtl/>
        </w:rPr>
        <w:t xml:space="preserve"> </w:t>
      </w:r>
      <w:r w:rsidR="000D29CD">
        <w:rPr>
          <w:rFonts w:cs="Times New Roman" w:hint="cs"/>
          <w:rtl/>
        </w:rPr>
        <w:t>אינו</w:t>
      </w:r>
      <w:r w:rsidR="000D29CD">
        <w:rPr>
          <w:rFonts w:cs="Times New Roman"/>
          <w:rtl/>
        </w:rPr>
        <w:t xml:space="preserve"> </w:t>
      </w:r>
      <w:r w:rsidR="000D29CD">
        <w:rPr>
          <w:rFonts w:cs="Times New Roman" w:hint="cs"/>
          <w:rtl/>
        </w:rPr>
        <w:t>מוצג</w:t>
      </w:r>
      <w:r w:rsidR="000D29CD">
        <w:rPr>
          <w:rFonts w:cs="Times New Roman"/>
          <w:rtl/>
        </w:rPr>
        <w:t xml:space="preserve"> </w:t>
      </w:r>
      <w:r w:rsidR="000D29CD">
        <w:rPr>
          <w:rFonts w:cs="Times New Roman" w:hint="cs"/>
          <w:rtl/>
        </w:rPr>
        <w:t>כאנונימי</w:t>
      </w:r>
      <w:r w:rsidR="000D29CD">
        <w:rPr>
          <w:rFonts w:cs="Times New Roman"/>
          <w:rtl/>
        </w:rPr>
        <w:t xml:space="preserve"> </w:t>
      </w:r>
      <w:r w:rsidR="000D29CD">
        <w:rPr>
          <w:rFonts w:cs="Times New Roman" w:hint="cs"/>
          <w:rtl/>
        </w:rPr>
        <w:t>רק</w:t>
      </w:r>
      <w:r w:rsidR="000D29CD">
        <w:rPr>
          <w:rFonts w:cs="Times New Roman"/>
          <w:rtl/>
        </w:rPr>
        <w:t xml:space="preserve"> </w:t>
      </w:r>
      <w:r w:rsidR="000D29CD">
        <w:rPr>
          <w:rFonts w:cs="Times New Roman" w:hint="cs"/>
          <w:rtl/>
        </w:rPr>
        <w:t>משום</w:t>
      </w:r>
      <w:r w:rsidR="000D29CD">
        <w:rPr>
          <w:rFonts w:cs="Times New Roman"/>
          <w:rtl/>
        </w:rPr>
        <w:t xml:space="preserve"> </w:t>
      </w:r>
      <w:r w:rsidR="000D29CD">
        <w:rPr>
          <w:rFonts w:cs="Times New Roman" w:hint="cs"/>
          <w:rtl/>
        </w:rPr>
        <w:t>שהוא</w:t>
      </w:r>
      <w:r w:rsidR="000D29CD">
        <w:rPr>
          <w:rFonts w:cs="Times New Roman"/>
          <w:rtl/>
        </w:rPr>
        <w:t xml:space="preserve"> </w:t>
      </w:r>
      <w:r w:rsidR="000D29CD">
        <w:rPr>
          <w:rFonts w:cs="Times New Roman" w:hint="cs"/>
          <w:rtl/>
        </w:rPr>
        <w:t>מכונה</w:t>
      </w:r>
      <w:r w:rsidR="000D29CD">
        <w:rPr>
          <w:rFonts w:cs="Times New Roman"/>
          <w:rtl/>
        </w:rPr>
        <w:t xml:space="preserve"> </w:t>
      </w:r>
      <w:r w:rsidR="000D29CD">
        <w:rPr>
          <w:rFonts w:cs="Times New Roman" w:hint="cs"/>
          <w:rtl/>
        </w:rPr>
        <w:t>׳נתון</w:t>
      </w:r>
      <w:r w:rsidR="000D29CD">
        <w:rPr>
          <w:rFonts w:cs="Times New Roman"/>
          <w:rtl/>
        </w:rPr>
        <w:t xml:space="preserve"> </w:t>
      </w:r>
      <w:r w:rsidR="000D29CD">
        <w:rPr>
          <w:rFonts w:cs="Times New Roman" w:hint="cs"/>
          <w:rtl/>
        </w:rPr>
        <w:t>סטטיסטי׳</w:t>
      </w:r>
      <w:r w:rsidR="001F2E0A" w:rsidRPr="001F2E0A">
        <w:rPr>
          <w:rFonts w:cs="Times New Roman"/>
          <w:rtl/>
        </w:rPr>
        <w:t>. השותף הרלוונטי הוא הארגון המעורב באספקת השירות המוצע לכם או בניהולו</w:t>
      </w:r>
      <w:r>
        <w:rPr>
          <w:rtl/>
        </w:rPr>
        <w:t>.</w:t>
      </w:r>
    </w:p>
    <w:p w14:paraId="1683F57B" w14:textId="77777777" w:rsidR="00E52342" w:rsidRDefault="00000000" w:rsidP="001F2E0A">
      <w:pPr>
        <w:bidi/>
      </w:pPr>
      <w:r>
        <w:rPr>
          <w:rtl/>
        </w:rPr>
        <w:t>נתוני פעילות מפורטים של ילדים משמשים להגנת ילדים ואינם נמסרים לשירותים חיצוניים לשימושם שלהם. אחסון טכני וגישה של ההורה המורשה הם חלק מהפעלת השירות, ולא שימושים חיצוניים עצמאיים.</w:t>
      </w:r>
    </w:p>
    <w:p w14:paraId="5F6D2C26" w14:textId="0E259CA6" w:rsidR="00E52342" w:rsidRDefault="00000000" w:rsidP="001F2E0A">
      <w:pPr>
        <w:bidi/>
      </w:pPr>
      <w:r>
        <w:rPr>
          <w:rtl/>
        </w:rPr>
        <w:t xml:space="preserve">אנו עשויים למסור מידע כאשר הדבר נדרש </w:t>
      </w:r>
      <w:r w:rsidR="001F2E0A" w:rsidRPr="001F2E0A">
        <w:rPr>
          <w:rFonts w:cs="Times New Roman"/>
          <w:rtl/>
        </w:rPr>
        <w:t xml:space="preserve">מכוח הדין החל או הליך משפטי תקף, או כאשר הוא נחוץ ומותר על פי דין לצורך ביסוס תביעות משפטיות או הגנה מפניהן. אין בעסקה תאגידית כדי לגרוע מחובות הגנת המידע: כל העברה חייבת להישען על בסיס חוקי ולהיות מלווה באמצעי הגנה מתאימים ובמסירת </w:t>
      </w:r>
      <w:r>
        <w:rPr>
          <w:rtl/>
        </w:rPr>
        <w:t>ההודעות הנדרשות על פי דין.</w:t>
      </w:r>
    </w:p>
    <w:p w14:paraId="7A439E0B" w14:textId="77777777" w:rsidR="00E52342" w:rsidRDefault="00000000" w:rsidP="001F2E0A">
      <w:pPr>
        <w:bidi/>
      </w:pPr>
      <w:r>
        <w:rPr>
          <w:rtl/>
        </w:rPr>
        <w:t>איננו מוכרים מידע אישי ואיננו משתמשים במידע ניטור של ילדים לפרסום ממוקד.</w:t>
      </w:r>
    </w:p>
    <w:p w14:paraId="0F130FF3" w14:textId="49CD7C1A" w:rsidR="00E52342" w:rsidRDefault="001F2E0A" w:rsidP="001F2E0A">
      <w:pPr>
        <w:pStyle w:val="Heading1"/>
        <w:bidi/>
      </w:pPr>
      <w:r>
        <w:rPr>
          <w:rFonts w:ascii="Arial" w:hAnsi="Arial" w:cs="Noto Sans Hebrew"/>
        </w:rPr>
        <w:t>6</w:t>
      </w:r>
      <w:r>
        <w:rPr>
          <w:rFonts w:ascii="Noto Sans Hebrew" w:hAnsi="Noto Sans Hebrew" w:cs="Noto Sans Hebrew"/>
          <w:rtl/>
        </w:rPr>
        <w:t xml:space="preserve"> העברות </w:t>
      </w:r>
      <w:proofErr w:type="spellStart"/>
      <w:r>
        <w:rPr>
          <w:rFonts w:ascii="Noto Sans Hebrew" w:hAnsi="Noto Sans Hebrew" w:cs="Noto Sans Hebrew"/>
          <w:rtl/>
        </w:rPr>
        <w:t>בין־לאומיות</w:t>
      </w:r>
      <w:proofErr w:type="spellEnd"/>
    </w:p>
    <w:p w14:paraId="69578BCE" w14:textId="6A707AA4" w:rsidR="00E52342" w:rsidRDefault="001F2E0A" w:rsidP="001F2E0A">
      <w:pPr>
        <w:bidi/>
      </w:pPr>
      <w:r>
        <w:rPr>
          <w:rFonts w:ascii="Arial" w:hAnsi="Arial"/>
        </w:rPr>
        <w:t>PureSight</w:t>
      </w:r>
      <w:r>
        <w:rPr>
          <w:rtl/>
        </w:rPr>
        <w:t xml:space="preserve"> ממוקמת בישראל. נתוני לקוחות אירופיים מאוחסנים בשרתי </w:t>
      </w:r>
      <w:r>
        <w:rPr>
          <w:rFonts w:ascii="Arial" w:hAnsi="Arial"/>
        </w:rPr>
        <w:t>AWS</w:t>
      </w:r>
      <w:r>
        <w:rPr>
          <w:rtl/>
        </w:rPr>
        <w:t xml:space="preserve"> באירופה. </w:t>
      </w:r>
      <w:r>
        <w:rPr>
          <w:rFonts w:ascii="Arial" w:hAnsi="Arial"/>
        </w:rPr>
        <w:t>PureSight</w:t>
      </w:r>
      <w:r>
        <w:rPr>
          <w:rtl/>
        </w:rPr>
        <w:t xml:space="preserve"> משתמשת גם בשרתים בארצות הברית למטרות אחרות; עובדה זו אינה מלמדת שנתוני לקוחות אירופיים מאוחסנים שם. אחסון בתוך האזור הכלכלי האירופי (</w:t>
      </w:r>
      <w:r>
        <w:rPr>
          <w:rFonts w:ascii="Arial" w:hAnsi="Arial"/>
        </w:rPr>
        <w:t>EEA</w:t>
      </w:r>
      <w:r>
        <w:rPr>
          <w:rtl/>
        </w:rPr>
        <w:t>) אינו שולל, כשלעצמו, העברות הנובעות מגישה מרחוק או מעיבוד אחר. עיבוד מחוץ למדינתכם נותר כפוף לאמצעי ההגנה הנדרשים לפי הדין החל.</w:t>
      </w:r>
    </w:p>
    <w:p w14:paraId="5E9B5652" w14:textId="3C31BB95" w:rsidR="00E52342" w:rsidRDefault="001F2E0A" w:rsidP="001F2E0A">
      <w:pPr>
        <w:bidi/>
      </w:pPr>
      <w:r>
        <w:rPr>
          <w:rtl/>
        </w:rPr>
        <w:t xml:space="preserve">כאשר הנציבות האירופית הכירה ברמת הגנה נאותה, אנו עשויים להסתמך על החלטה זו בגדר תחולתה. </w:t>
      </w:r>
      <w:r w:rsidRPr="001F2E0A">
        <w:rPr>
          <w:rFonts w:cs="Times New Roman"/>
          <w:rtl/>
        </w:rPr>
        <w:t>ביחס להעברה שאינה נכללת בתחולתה של החלטת נאותות, אנו משתמשים במנגנון המתאים</w:t>
      </w:r>
      <w:r>
        <w:rPr>
          <w:rtl/>
        </w:rPr>
        <w:t xml:space="preserve"> לפי פרק </w:t>
      </w:r>
      <w:r>
        <w:rPr>
          <w:rFonts w:ascii="Arial" w:hAnsi="Arial"/>
        </w:rPr>
        <w:t>V</w:t>
      </w:r>
      <w:r>
        <w:rPr>
          <w:rtl/>
        </w:rPr>
        <w:t xml:space="preserve"> ל־</w:t>
      </w:r>
      <w:r>
        <w:rPr>
          <w:rFonts w:ascii="Arial" w:hAnsi="Arial"/>
        </w:rPr>
        <w:t>GDPR</w:t>
      </w:r>
      <w:r>
        <w:rPr>
          <w:rtl/>
        </w:rPr>
        <w:t>, כגון הסעיפים החוזיים הסטנדרטיים של הנציבות האירופית, יחד עם כל הערכה ואמצעים משלימים הנחוצים. מיקום מטהו של ספק לבדו אינו מוכיח היכן המידע מעובד או מהיכן ניגשים אליו מרחוק.</w:t>
      </w:r>
    </w:p>
    <w:p w14:paraId="084B64A1" w14:textId="71F418C8" w:rsidR="00E52342" w:rsidRDefault="001F2E0A" w:rsidP="001F2E0A">
      <w:pPr>
        <w:bidi/>
      </w:pPr>
      <w:r w:rsidRPr="001F2E0A">
        <w:rPr>
          <w:rFonts w:cs="Times New Roman"/>
          <w:rtl/>
        </w:rPr>
        <w:t>ניתן לפנות אלינו באמצעות פרטי הקשר המפורטים ב</w:t>
      </w:r>
      <w:r>
        <w:rPr>
          <w:rtl/>
        </w:rPr>
        <w:t xml:space="preserve">סעיף </w:t>
      </w:r>
      <w:r>
        <w:rPr>
          <w:rFonts w:ascii="Arial" w:hAnsi="Arial"/>
        </w:rPr>
        <w:t>1</w:t>
      </w:r>
      <w:r>
        <w:rPr>
          <w:rtl/>
        </w:rPr>
        <w:t xml:space="preserve"> כדי לבקש מידע על אמצעי ההגנה החלים על העברות ועל אופן קבלת עותק שלהם.</w:t>
      </w:r>
    </w:p>
    <w:p w14:paraId="4F6029FD" w14:textId="1B4897B8" w:rsidR="00E52342" w:rsidRDefault="001F2E0A" w:rsidP="001F2E0A">
      <w:pPr>
        <w:pStyle w:val="Heading1"/>
        <w:bidi/>
      </w:pPr>
      <w:r>
        <w:rPr>
          <w:rFonts w:ascii="Arial" w:hAnsi="Arial" w:cs="Noto Sans Hebrew"/>
        </w:rPr>
        <w:t>7</w:t>
      </w:r>
      <w:r>
        <w:rPr>
          <w:rFonts w:ascii="Noto Sans Hebrew" w:hAnsi="Noto Sans Hebrew" w:cs="Noto Sans Hebrew"/>
          <w:rtl/>
        </w:rPr>
        <w:t xml:space="preserve"> </w:t>
      </w:r>
      <w:r w:rsidRPr="001F2E0A">
        <w:rPr>
          <w:rFonts w:ascii="Noto Sans Hebrew" w:hAnsi="Noto Sans Hebrew" w:cs="Times New Roman" w:hint="cs"/>
          <w:rtl/>
        </w:rPr>
        <w:t>תקופות</w:t>
      </w:r>
      <w:r w:rsidRPr="001F2E0A">
        <w:rPr>
          <w:rFonts w:ascii="Noto Sans Hebrew" w:hAnsi="Noto Sans Hebrew" w:cs="Times New Roman"/>
          <w:rtl/>
        </w:rPr>
        <w:t xml:space="preserve"> </w:t>
      </w:r>
      <w:r w:rsidRPr="001F2E0A">
        <w:rPr>
          <w:rFonts w:ascii="Noto Sans Hebrew" w:hAnsi="Noto Sans Hebrew" w:cs="Times New Roman" w:hint="cs"/>
          <w:rtl/>
        </w:rPr>
        <w:t>שמירת</w:t>
      </w:r>
      <w:r w:rsidRPr="001F2E0A">
        <w:rPr>
          <w:rFonts w:ascii="Noto Sans Hebrew" w:hAnsi="Noto Sans Hebrew" w:cs="Times New Roman"/>
          <w:rtl/>
        </w:rPr>
        <w:t xml:space="preserve"> </w:t>
      </w:r>
      <w:r w:rsidRPr="001F2E0A">
        <w:rPr>
          <w:rFonts w:ascii="Noto Sans Hebrew" w:hAnsi="Noto Sans Hebrew" w:cs="Times New Roman" w:hint="cs"/>
          <w:rtl/>
        </w:rPr>
        <w:t>ה</w:t>
      </w:r>
      <w:r>
        <w:rPr>
          <w:rFonts w:ascii="Noto Sans Hebrew" w:hAnsi="Noto Sans Hebrew" w:cs="Noto Sans Hebrew"/>
          <w:rtl/>
        </w:rPr>
        <w:t>מידע</w:t>
      </w:r>
    </w:p>
    <w:p w14:paraId="37379CE9" w14:textId="36398FDB" w:rsidR="00E52342" w:rsidRDefault="00000000" w:rsidP="001F2E0A">
      <w:pPr>
        <w:bidi/>
      </w:pPr>
      <w:r>
        <w:rPr>
          <w:rtl/>
        </w:rPr>
        <w:t>אנו שומרים נתונים ה</w:t>
      </w:r>
      <w:r w:rsidR="001F2E0A" w:rsidRPr="001F2E0A">
        <w:rPr>
          <w:rFonts w:cs="Times New Roman"/>
          <w:rtl/>
        </w:rPr>
        <w:t>מאפשרים זיהוי רק כל עוד הדבר נחוץ למטרה המוצהרת ולעמידה בכל דרישה משפטית החלה עליהם. תקופת השמירה נמנית ממועד האירוע הרלוונטי, כגון האיסוף, סגירת החשבון או השלמת הטיפול ב</w:t>
      </w:r>
      <w:r>
        <w:rPr>
          <w:rtl/>
        </w:rPr>
        <w:t>בקשת תמיכה.</w:t>
      </w:r>
    </w:p>
    <w:p w14:paraId="6B8B73DA" w14:textId="5B1AA678" w:rsidR="00E52342" w:rsidRDefault="001F2E0A" w:rsidP="001F2E0A">
      <w:pPr>
        <w:bidi/>
      </w:pPr>
      <w:r>
        <w:rPr>
          <w:rtl/>
        </w:rPr>
        <w:lastRenderedPageBreak/>
        <w:t>נתוני פעילות הנאספים בידי השירות, לרבות אתרים שביקרו בהם, מיקומים, שיחות בפלטפורמות חברתיות נתמכות, שימוש במסך ושימוש ביישומים, נשמרים במערכות הפעילות שלנו למשך לא יותר מ־</w:t>
      </w:r>
      <w:r>
        <w:rPr>
          <w:rFonts w:ascii="Arial" w:hAnsi="Arial"/>
        </w:rPr>
        <w:t>30</w:t>
      </w:r>
      <w:r>
        <w:rPr>
          <w:rtl/>
        </w:rPr>
        <w:t xml:space="preserve"> ימים ממועד האיסוף ולאחר מכן נמחקים אוטומטית. עזיבת השירות אינה מתחילה מחזור זה מחדש ואינה מאריכה אותו; לפיכך, כל נתוני הפעילות שנותרו במערכות הפעילות נמחקים בתוך </w:t>
      </w:r>
      <w:r>
        <w:rPr>
          <w:rFonts w:ascii="Arial" w:hAnsi="Arial"/>
        </w:rPr>
        <w:t>30</w:t>
      </w:r>
      <w:r>
        <w:rPr>
          <w:rtl/>
        </w:rPr>
        <w:t xml:space="preserve"> ימים לאחר עזיבתכם. נתונים אלה משמשים רק לאספקת השירות להגנת ילדים.</w:t>
      </w:r>
    </w:p>
    <w:p w14:paraId="5FE870E6" w14:textId="09C8371C" w:rsidR="00E52342" w:rsidRDefault="001F2E0A" w:rsidP="001F2E0A">
      <w:pPr>
        <w:bidi/>
      </w:pPr>
      <w:r>
        <w:rPr>
          <w:rtl/>
        </w:rPr>
        <w:t xml:space="preserve">אנו מגבים את מסדי הנתונים שלנו מדי יום. גיבויים שגרתיים נשמרים למשך </w:t>
      </w:r>
      <w:r>
        <w:rPr>
          <w:rFonts w:ascii="Arial" w:hAnsi="Arial"/>
        </w:rPr>
        <w:t>14</w:t>
      </w:r>
      <w:r>
        <w:rPr>
          <w:rtl/>
        </w:rPr>
        <w:t xml:space="preserve"> ימים ולאחר מכן נמחקים. עותקים של נתוני פעילות עשויים להישאר בגיבויים אלה עד </w:t>
      </w:r>
      <w:r>
        <w:rPr>
          <w:rFonts w:ascii="Arial" w:hAnsi="Arial"/>
        </w:rPr>
        <w:t>14</w:t>
      </w:r>
      <w:r>
        <w:rPr>
          <w:rtl/>
        </w:rPr>
        <w:t xml:space="preserve"> ימים נוספים לאחר מחיקתם מהמערכות הפעילות.</w:t>
      </w:r>
    </w:p>
    <w:p w14:paraId="73400763" w14:textId="09116720" w:rsidR="00E52342" w:rsidRDefault="00000000" w:rsidP="001F2E0A">
      <w:pPr>
        <w:bidi/>
      </w:pPr>
      <w:r>
        <w:rPr>
          <w:rtl/>
        </w:rPr>
        <w:t xml:space="preserve">מידע ברמת החשבון, לרבות רשומות חשבון ורישיון, מדיניות והגדרות מדיניות, נשמר כל עוד החשבון קיים. עזיבת השירות אינה מוחקת אוטומטית פרטי חשבון או תצורה: </w:t>
      </w:r>
      <w:r w:rsidR="001F2E0A" w:rsidRPr="001F2E0A">
        <w:rPr>
          <w:rFonts w:cs="Times New Roman"/>
          <w:rtl/>
        </w:rPr>
        <w:t xml:space="preserve">בהתאם לתהליך הקיים, רשומות אלה נשמרות אלא אם תבקשו במפורש את מחיקתן. אין בכך כדי להתיר </w:t>
      </w:r>
      <w:r>
        <w:rPr>
          <w:rtl/>
        </w:rPr>
        <w:t>שמירה מעבר לנחוץ ולמותר על פי דין. רשומות כספיות או חשבונאיות מסוימות עשויות להישאר כפופות לחובת שמירה משפטית נפרדת; הדבר אינו מצדיק, כשלעצמו, שמירה של כל תצורת החשבון או נתוני הפעילות.</w:t>
      </w:r>
    </w:p>
    <w:p w14:paraId="7A684704" w14:textId="30CDE4BA" w:rsidR="00E52342" w:rsidRDefault="00000000" w:rsidP="001F2E0A">
      <w:pPr>
        <w:bidi/>
      </w:pPr>
      <w:r>
        <w:rPr>
          <w:rtl/>
        </w:rPr>
        <w:t xml:space="preserve">כאשר חלות דרישות ניהול הספרים בישראל, אנו שומרים את הרשומות החשבונאיות הנחוצות לעמידה בהן, כגון חשבוניות, קבלות ופרטי תשלום וחיוב קשורים, עד למאוחר מבין שבע שנים לאחר תום שנת המס הרלוונטית או שש שנים לאחר הגשת דוח מס ההכנסה לאותה שנה. תקופות אלה חלות על הרשומות החשבונאיות הרלוונטיות, ולא אוטומטית על מלוא חשבון השירות שלכם, הגדרות הבקרה ההורית או התוכן המנוטר. תקופת שמירה נוספת מחייבת דרישה משפטית מסוימת </w:t>
      </w:r>
      <w:r w:rsidR="001F2E0A" w:rsidRPr="001F2E0A">
        <w:rPr>
          <w:rFonts w:cs="Times New Roman"/>
          <w:rtl/>
        </w:rPr>
        <w:t>החלה על הרשומות או מטרה נחוצה הקשורה לתביעות משפטיות, ואין בה כדי להתיר הארכה גורפת של שמירת כל</w:t>
      </w:r>
      <w:r>
        <w:rPr>
          <w:rtl/>
        </w:rPr>
        <w:t>ל המידע.</w:t>
      </w:r>
    </w:p>
    <w:p w14:paraId="0D794D95" w14:textId="22FED314" w:rsidR="00E52342" w:rsidRDefault="00000000" w:rsidP="001F2E0A">
      <w:pPr>
        <w:bidi/>
      </w:pPr>
      <w:r>
        <w:rPr>
          <w:rtl/>
        </w:rPr>
        <w:t xml:space="preserve">גיבויים </w:t>
      </w:r>
      <w:r w:rsidR="000D29CD" w:rsidRPr="000D29CD">
        <w:rPr>
          <w:rFonts w:cs="Times New Roman"/>
          <w:rtl/>
        </w:rPr>
        <w:t>של מידע כספי</w:t>
      </w:r>
      <w:r>
        <w:rPr>
          <w:rtl/>
        </w:rPr>
        <w:t xml:space="preserve"> נשמרים למשך שבע שנים. תקופת גיבוי זו נפרדת מתקופת השמירה המשפטית של רשומות חשבונאיות המתוארת לעיל, ואינה מחליפה או מקצרת אותה.</w:t>
      </w:r>
    </w:p>
    <w:p w14:paraId="01A1FA9D" w14:textId="30DE22A2" w:rsidR="00E52342" w:rsidRDefault="00000000" w:rsidP="001F2E0A">
      <w:pPr>
        <w:bidi/>
      </w:pPr>
      <w:r>
        <w:rPr>
          <w:rtl/>
        </w:rPr>
        <w:t xml:space="preserve">סגירת חשבון והסרת יישום הן פעולות שונות. הסרת תוכנה עשויה לעצור איסוף עתידי מאותה התקנה, אך אינה מוחקת כשלעצמה מידע שכבר מוחזק, אינה </w:t>
      </w:r>
      <w:r w:rsidR="001F2E0A" w:rsidRPr="001F2E0A">
        <w:rPr>
          <w:rFonts w:cs="Times New Roman"/>
          <w:rtl/>
        </w:rPr>
        <w:t>מבטלת מינוי ואינה בהכרח מפסיקה</w:t>
      </w:r>
      <w:r>
        <w:rPr>
          <w:rtl/>
        </w:rPr>
        <w:t xml:space="preserve"> איסוף ממכשירים מקושרים אחרים.</w:t>
      </w:r>
    </w:p>
    <w:p w14:paraId="3E181654" w14:textId="773ED2DC" w:rsidR="00E52342" w:rsidRDefault="001F2E0A" w:rsidP="001F2E0A">
      <w:pPr>
        <w:bidi/>
      </w:pPr>
      <w:r>
        <w:rPr>
          <w:rtl/>
        </w:rPr>
        <w:t xml:space="preserve">תוכלו לבקש מחיקה באמצעות </w:t>
      </w:r>
      <w:r>
        <w:rPr>
          <w:rFonts w:ascii="Arial" w:hAnsi="Arial"/>
        </w:rPr>
        <w:t>support@puresight.com</w:t>
      </w:r>
      <w:r>
        <w:rPr>
          <w:rtl/>
        </w:rPr>
        <w:t xml:space="preserve">. כאשר עלינו לשמור מידע </w:t>
      </w:r>
      <w:r w:rsidRPr="001F2E0A">
        <w:rPr>
          <w:rFonts w:cs="Times New Roman"/>
          <w:rtl/>
        </w:rPr>
        <w:t>בהיקף מוגבל לשם עמידה בחובה משפטית או לצורך תביעה משפטית תקפה, אנו מסבירים את החריג הרלוונטי ומגבילים את המידע הנשמר לאותה מטרה. הפיכת מידע</w:t>
      </w:r>
      <w:r>
        <w:rPr>
          <w:rtl/>
        </w:rPr>
        <w:t xml:space="preserve"> לאנונימי חייבת להביא לכך שזיהוי מחדש לא יהיה עוד אפשרי באופן סביר; הסרת שם בלבד אינה מספיקה.</w:t>
      </w:r>
    </w:p>
    <w:p w14:paraId="3D1D5E52" w14:textId="6B91D236" w:rsidR="00E52342" w:rsidRDefault="001F2E0A" w:rsidP="001F2E0A">
      <w:pPr>
        <w:pStyle w:val="Heading1"/>
        <w:bidi/>
      </w:pPr>
      <w:r>
        <w:rPr>
          <w:rFonts w:ascii="Arial" w:hAnsi="Arial" w:cs="Noto Sans Hebrew"/>
        </w:rPr>
        <w:t>8</w:t>
      </w:r>
      <w:r>
        <w:rPr>
          <w:rFonts w:ascii="Noto Sans Hebrew" w:hAnsi="Noto Sans Hebrew" w:cs="Noto Sans Hebrew"/>
          <w:rtl/>
        </w:rPr>
        <w:t xml:space="preserve"> אבטחה</w:t>
      </w:r>
    </w:p>
    <w:p w14:paraId="2AB851DF" w14:textId="77777777" w:rsidR="00E52342" w:rsidRDefault="00000000" w:rsidP="001F2E0A">
      <w:pPr>
        <w:bidi/>
      </w:pPr>
      <w:r>
        <w:rPr>
          <w:rtl/>
        </w:rPr>
        <w:t>אנו מיישמים אמצעים טכניים וארגוניים המתאימים לסיכונים, תוך תשומת לב מיוחדת לתקשורת של ילדים ולמידע המיקום שלהם. אמצעים אלה מתייחסים לבקרות גישה, לאימות, להעברה ולאחסון מאובטחים, לניטור, לתגובה לאירועים ולניהול ספקים, בהתאם לעיבוד.</w:t>
      </w:r>
    </w:p>
    <w:p w14:paraId="7C29A8EE" w14:textId="10D1B90E" w:rsidR="00E52342" w:rsidRDefault="00000000" w:rsidP="001F2E0A">
      <w:pPr>
        <w:bidi/>
      </w:pPr>
      <w:r>
        <w:rPr>
          <w:rtl/>
        </w:rPr>
        <w:t>אף שירות אינו יכול להבטיח אבטחה מוחלטת. אין בכך כדי ל</w:t>
      </w:r>
      <w:r w:rsidR="001F2E0A" w:rsidRPr="001F2E0A">
        <w:rPr>
          <w:rFonts w:cs="Times New Roman"/>
          <w:rtl/>
        </w:rPr>
        <w:t xml:space="preserve">גרוע מחובותינו על פי דין להגן על מידע אישי או למסור הודעה לרשות פיקוח ולנושאי המידע שנפגעו, בהתקיים התנאים הקבועים בדין למסירת </w:t>
      </w:r>
      <w:r>
        <w:rPr>
          <w:rtl/>
        </w:rPr>
        <w:t>הודעה.</w:t>
      </w:r>
    </w:p>
    <w:p w14:paraId="6542B941" w14:textId="2B3972FC" w:rsidR="00E52342" w:rsidRDefault="001F2E0A" w:rsidP="001F2E0A">
      <w:pPr>
        <w:pStyle w:val="Heading1"/>
        <w:bidi/>
      </w:pPr>
      <w:r>
        <w:rPr>
          <w:rFonts w:ascii="Arial" w:hAnsi="Arial" w:cs="Noto Sans Hebrew"/>
        </w:rPr>
        <w:t>9</w:t>
      </w:r>
      <w:r>
        <w:rPr>
          <w:rFonts w:ascii="Noto Sans Hebrew" w:hAnsi="Noto Sans Hebrew" w:cs="Noto Sans Hebrew"/>
          <w:rtl/>
        </w:rPr>
        <w:t xml:space="preserve"> זכויות</w:t>
      </w:r>
      <w:r w:rsidR="008C4E87" w:rsidRPr="008C4E87">
        <w:rPr>
          <w:rFonts w:ascii="Noto Sans Hebrew" w:hAnsi="Noto Sans Hebrew" w:cs="Times New Roman" w:hint="cs"/>
          <w:rtl/>
        </w:rPr>
        <w:t>יכם</w:t>
      </w:r>
      <w:r w:rsidR="008C4E87" w:rsidRPr="008C4E87">
        <w:rPr>
          <w:rFonts w:ascii="Noto Sans Hebrew" w:hAnsi="Noto Sans Hebrew" w:cs="Times New Roman"/>
          <w:rtl/>
        </w:rPr>
        <w:t xml:space="preserve"> </w:t>
      </w:r>
      <w:r w:rsidR="008C4E87" w:rsidRPr="008C4E87">
        <w:rPr>
          <w:rFonts w:ascii="Noto Sans Hebrew" w:hAnsi="Noto Sans Hebrew" w:cs="Times New Roman" w:hint="cs"/>
          <w:rtl/>
        </w:rPr>
        <w:t>בתחום</w:t>
      </w:r>
      <w:r w:rsidR="008C4E87" w:rsidRPr="008C4E87">
        <w:rPr>
          <w:rFonts w:ascii="Noto Sans Hebrew" w:hAnsi="Noto Sans Hebrew" w:cs="Times New Roman"/>
          <w:rtl/>
        </w:rPr>
        <w:t xml:space="preserve"> </w:t>
      </w:r>
      <w:r w:rsidR="008C4E87" w:rsidRPr="008C4E87">
        <w:rPr>
          <w:rFonts w:ascii="Noto Sans Hebrew" w:hAnsi="Noto Sans Hebrew" w:cs="Times New Roman" w:hint="cs"/>
          <w:rtl/>
        </w:rPr>
        <w:t>הפרטיות</w:t>
      </w:r>
    </w:p>
    <w:p w14:paraId="4BC9EA20" w14:textId="10763EB0" w:rsidR="00E52342" w:rsidRDefault="001F2E0A" w:rsidP="001F2E0A">
      <w:pPr>
        <w:bidi/>
      </w:pPr>
      <w:r>
        <w:rPr>
          <w:rtl/>
        </w:rPr>
        <w:t>בהתאם לדין החל ולתנאיו, תוכלו לבקש גישה למידע אישי ועותק ממנו; תיקון; מחיקה; הגבלת עיבוד; וניידות נתונים. הזכויות ומועדי התגובה שלהלן חלים לפי ה־</w:t>
      </w:r>
      <w:r>
        <w:rPr>
          <w:rFonts w:ascii="Arial" w:hAnsi="Arial"/>
        </w:rPr>
        <w:t>GDPR</w:t>
      </w:r>
      <w:r>
        <w:rPr>
          <w:rtl/>
        </w:rPr>
        <w:t xml:space="preserve"> כ</w:t>
      </w:r>
      <w:r w:rsidR="008C4E87" w:rsidRPr="008C4E87">
        <w:rPr>
          <w:rFonts w:cs="Times New Roman"/>
          <w:rtl/>
        </w:rPr>
        <w:t>כל שהעיבוד כפוף להוראותיו; זכויות אחרות החלות מכוח הדין המקומי</w:t>
      </w:r>
      <w:r>
        <w:rPr>
          <w:rtl/>
        </w:rPr>
        <w:t xml:space="preserve"> נותרות בעינן. תוכלו להתנגד לעיבוד המבוסס על אינטרסים לגיטימיים מטעמים הקשורים למצבכם המסוים. תוכלו להתנגד בכל עת לשיווק ישיר, לרבות יצירת פרופיל הקשורה אליו.</w:t>
      </w:r>
    </w:p>
    <w:p w14:paraId="1C279C9A" w14:textId="3BB58F9D" w:rsidR="00E52342" w:rsidRDefault="00000000" w:rsidP="001F2E0A">
      <w:pPr>
        <w:bidi/>
      </w:pPr>
      <w:r>
        <w:rPr>
          <w:rtl/>
        </w:rPr>
        <w:t xml:space="preserve">כאשר אנו מסתמכים על הסכמה, </w:t>
      </w:r>
      <w:r w:rsidR="008C4E87" w:rsidRPr="008C4E87">
        <w:rPr>
          <w:rFonts w:cs="Times New Roman"/>
          <w:rtl/>
        </w:rPr>
        <w:t xml:space="preserve">הנכם רשאים לחזור בכם ממנה בכל עת, מבלי לגרוע מחוקיות העיבוד שבוצע לפני החזרה מההסכמה. החזרה מהסכמה חייבת להיות קלה באותה מידה </w:t>
      </w:r>
      <w:r w:rsidR="000D29CD">
        <w:rPr>
          <w:rFonts w:cs="Times New Roman" w:hint="cs"/>
          <w:rtl/>
        </w:rPr>
        <w:t>שבה</w:t>
      </w:r>
      <w:r w:rsidR="000D29CD">
        <w:rPr>
          <w:rFonts w:cs="Times New Roman"/>
          <w:rtl/>
        </w:rPr>
        <w:t xml:space="preserve"> </w:t>
      </w:r>
      <w:r w:rsidR="000D29CD">
        <w:rPr>
          <w:rFonts w:cs="Times New Roman" w:hint="cs"/>
          <w:rtl/>
        </w:rPr>
        <w:t>ניתנה</w:t>
      </w:r>
      <w:r w:rsidR="008C4E87" w:rsidRPr="008C4E87">
        <w:rPr>
          <w:rFonts w:cs="Times New Roman"/>
          <w:rtl/>
        </w:rPr>
        <w:t xml:space="preserve"> ההסכמה. אנו מסבירים את ההשפעה המעשית על התכונה הרלוונטית; חזרה מהסכמה אינה מחייבת ויתור על תכונות שאינן קשורות</w:t>
      </w:r>
      <w:r>
        <w:rPr>
          <w:rtl/>
        </w:rPr>
        <w:t xml:space="preserve"> אליה.</w:t>
      </w:r>
    </w:p>
    <w:p w14:paraId="36AF84A8" w14:textId="48542BE3" w:rsidR="00E52342" w:rsidRDefault="008C4E87" w:rsidP="001F2E0A">
      <w:pPr>
        <w:bidi/>
      </w:pPr>
      <w:r w:rsidRPr="008C4E87">
        <w:rPr>
          <w:rFonts w:cs="Times New Roman"/>
          <w:rtl/>
        </w:rPr>
        <w:t>עומדת לכם גם הזכות שלא להיות כפופים להחלטה המבוססת אך ורק על עיבוד אוטומטי, המ</w:t>
      </w:r>
      <w:r>
        <w:rPr>
          <w:rFonts w:cs="Times New Roman" w:hint="cs"/>
          <w:rtl/>
        </w:rPr>
        <w:t>ביאה</w:t>
      </w:r>
      <w:r w:rsidRPr="008C4E87">
        <w:rPr>
          <w:rFonts w:cs="Times New Roman"/>
          <w:rtl/>
        </w:rPr>
        <w:t xml:space="preserve"> לתוצאות משפטיות או משפיעה עליכם השפעה משמעותית</w:t>
      </w:r>
      <w:r>
        <w:rPr>
          <w:rtl/>
        </w:rPr>
        <w:t xml:space="preserve"> דומה, אלא במקרים שבהם הדין מתיר זאת ודורש אמצעי הגנה מתאימים.</w:t>
      </w:r>
    </w:p>
    <w:p w14:paraId="0680EA2A" w14:textId="55D41E73" w:rsidR="00E52342" w:rsidRDefault="001F2E0A" w:rsidP="001F2E0A">
      <w:pPr>
        <w:bidi/>
      </w:pPr>
      <w:r>
        <w:rPr>
          <w:rtl/>
        </w:rPr>
        <w:lastRenderedPageBreak/>
        <w:t xml:space="preserve">השתמשו בפרטי הקשר שבסעיף </w:t>
      </w:r>
      <w:r>
        <w:rPr>
          <w:rFonts w:ascii="Arial" w:hAnsi="Arial"/>
        </w:rPr>
        <w:t>1</w:t>
      </w:r>
      <w:r>
        <w:rPr>
          <w:rtl/>
        </w:rPr>
        <w:t xml:space="preserve"> כדי להגיש בקשה. אנו מאמתים </w:t>
      </w:r>
      <w:r w:rsidR="008C4E87" w:rsidRPr="008C4E87">
        <w:rPr>
          <w:rFonts w:cs="Times New Roman"/>
          <w:rtl/>
        </w:rPr>
        <w:t>את זהות הפונה ואת סמכותו באופן מידתי ואיננו דורשים מסמכי זיהוי בהיקף מופרז. הורה רשאי לפעול בשם ילד כאשר הדבר מותר על פי דין, אך זכויות הילד אינן מוקנות להורה באופן בלעדי. אנו מביאים בחשבון את הגיל, את מידת הבגרות, את הסמכות ה</w:t>
      </w:r>
      <w:r>
        <w:rPr>
          <w:rtl/>
        </w:rPr>
        <w:t>הורית וכל ניגוד עניינים.</w:t>
      </w:r>
    </w:p>
    <w:p w14:paraId="1AA40B87" w14:textId="7943C8FC" w:rsidR="00E52342" w:rsidRDefault="001F2E0A" w:rsidP="001F2E0A">
      <w:pPr>
        <w:bidi/>
      </w:pPr>
      <w:r>
        <w:rPr>
          <w:rtl/>
        </w:rPr>
        <w:t xml:space="preserve">תוכלו להשתמש באמצעי השליטה הזמינים בחשבון או לפנות אל </w:t>
      </w:r>
      <w:r>
        <w:rPr>
          <w:rFonts w:ascii="Arial" w:hAnsi="Arial"/>
        </w:rPr>
        <w:t>support@puresight.com</w:t>
      </w:r>
      <w:r>
        <w:rPr>
          <w:rtl/>
        </w:rPr>
        <w:t xml:space="preserve"> כדי להגיש בקשה. </w:t>
      </w:r>
      <w:r w:rsidR="008C4E87" w:rsidRPr="008C4E87">
        <w:rPr>
          <w:rFonts w:cs="Times New Roman"/>
          <w:rtl/>
        </w:rPr>
        <w:t>אין בהיעדרה של תכונת ייצוא מסוימת כדי להגביל זכויות גישה או ניידות נתונים החלות עליכ</w:t>
      </w:r>
      <w:r>
        <w:rPr>
          <w:rtl/>
        </w:rPr>
        <w:t>ם.</w:t>
      </w:r>
    </w:p>
    <w:p w14:paraId="225AEB59" w14:textId="20D8621E" w:rsidR="00E52342" w:rsidRDefault="00000000" w:rsidP="001F2E0A">
      <w:pPr>
        <w:bidi/>
      </w:pPr>
      <w:r>
        <w:rPr>
          <w:rtl/>
        </w:rPr>
        <w:t>אנו משיבים בדרך כלל בתוך חודש אחד ממועד קבלת הבקשה. כאשר הדין מתיר הארכה בשל מורכבות הבקשות או מספרן, נ</w:t>
      </w:r>
      <w:r w:rsidR="008C4E87" w:rsidRPr="008C4E87">
        <w:rPr>
          <w:rFonts w:cs="Times New Roman"/>
          <w:rtl/>
        </w:rPr>
        <w:t>מסור הסבר על כך בתוך החודש הראשון. ננמק כל סירוב או חיוב בתשלום המותר על פי דין, ונפרט את האפשרוי</w:t>
      </w:r>
      <w:r>
        <w:rPr>
          <w:rtl/>
        </w:rPr>
        <w:t>ות להגשת תלונה ולקבלת סעד משפטי.</w:t>
      </w:r>
    </w:p>
    <w:p w14:paraId="15037CBE" w14:textId="3A16E4E1" w:rsidR="00E52342" w:rsidRDefault="001F2E0A" w:rsidP="001F2E0A">
      <w:pPr>
        <w:bidi/>
      </w:pPr>
      <w:r>
        <w:rPr>
          <w:rtl/>
        </w:rPr>
        <w:t>תוכלו להתלונן לרשות פיקוח מוסמכת, לרבות במדינה באזור הכלכלי האירופי (</w:t>
      </w:r>
      <w:r>
        <w:rPr>
          <w:rFonts w:ascii="Arial" w:hAnsi="Arial"/>
        </w:rPr>
        <w:t>EEA</w:t>
      </w:r>
      <w:r>
        <w:rPr>
          <w:rtl/>
        </w:rPr>
        <w:t xml:space="preserve">) שבה אתם מתגוררים דרך קבע, עובדים או שבה אירעה הפרה לכאורה. אינכם </w:t>
      </w:r>
      <w:r w:rsidR="008C4E87" w:rsidRPr="008C4E87">
        <w:rPr>
          <w:rFonts w:cs="Times New Roman"/>
          <w:rtl/>
        </w:rPr>
        <w:t>נדרשים להגיש תחילה תלונה בפנינו, וזכותכם לבקש סעד משפטי נשמרת</w:t>
      </w:r>
      <w:r>
        <w:rPr>
          <w:rtl/>
        </w:rPr>
        <w:t>.</w:t>
      </w:r>
    </w:p>
    <w:p w14:paraId="41D53C78" w14:textId="51F8B453" w:rsidR="00E52342" w:rsidRDefault="001F2E0A" w:rsidP="001F2E0A">
      <w:pPr>
        <w:pStyle w:val="Heading1"/>
        <w:bidi/>
      </w:pPr>
      <w:r>
        <w:rPr>
          <w:rFonts w:ascii="Arial" w:hAnsi="Arial" w:cs="Noto Sans Hebrew"/>
        </w:rPr>
        <w:t>10</w:t>
      </w:r>
      <w:r>
        <w:rPr>
          <w:rFonts w:ascii="Noto Sans Hebrew" w:hAnsi="Noto Sans Hebrew" w:cs="Noto Sans Hebrew"/>
          <w:rtl/>
        </w:rPr>
        <w:t xml:space="preserve"> ניתוח אוטומטי והתראות</w:t>
      </w:r>
    </w:p>
    <w:p w14:paraId="2C7DB152" w14:textId="23747530" w:rsidR="00E52342" w:rsidRDefault="00000000" w:rsidP="001F2E0A">
      <w:pPr>
        <w:bidi/>
      </w:pPr>
      <w:r>
        <w:rPr>
          <w:rtl/>
        </w:rPr>
        <w:t xml:space="preserve">כאשר </w:t>
      </w:r>
      <w:r w:rsidR="008C4E87" w:rsidRPr="008C4E87">
        <w:rPr>
          <w:rFonts w:cs="Times New Roman"/>
          <w:rtl/>
        </w:rPr>
        <w:t xml:space="preserve">כלים אוטומטיים מופעלים, הם עשויים לנתח תוכן או פעילות הנתמכים בשירות, לצורך זיהוי סיכונים אפשריים, הפקת סיווגים או התראות, או ביצוע פעולות חסימה. התוצאות עלולות להיות שגויות או חלקיות. על ההורה לשקול את ההקשר ולקיים שיחה הולמת על החששות העולים, ולא לראות בהתראה </w:t>
      </w:r>
      <w:r>
        <w:rPr>
          <w:rtl/>
        </w:rPr>
        <w:t>הוכחה.</w:t>
      </w:r>
    </w:p>
    <w:p w14:paraId="6D085594" w14:textId="352E1804" w:rsidR="00E52342" w:rsidRDefault="001F2E0A" w:rsidP="001F2E0A">
      <w:pPr>
        <w:pStyle w:val="Heading1"/>
        <w:bidi/>
      </w:pPr>
      <w:r>
        <w:rPr>
          <w:rFonts w:ascii="Arial" w:hAnsi="Arial" w:cs="Noto Sans Hebrew"/>
        </w:rPr>
        <w:t>11</w:t>
      </w:r>
      <w:r>
        <w:rPr>
          <w:rFonts w:ascii="Noto Sans Hebrew" w:hAnsi="Noto Sans Hebrew" w:cs="Noto Sans Hebrew"/>
          <w:rtl/>
        </w:rPr>
        <w:t xml:space="preserve"> עוגיות באתר והרשאות מכשיר</w:t>
      </w:r>
    </w:p>
    <w:p w14:paraId="73C7F0D8" w14:textId="2C3BA7CE" w:rsidR="00E52342" w:rsidRDefault="008C4E87" w:rsidP="001F2E0A">
      <w:pPr>
        <w:bidi/>
      </w:pPr>
      <w:r w:rsidRPr="008C4E87">
        <w:rPr>
          <w:rFonts w:cs="Times New Roman"/>
          <w:rtl/>
        </w:rPr>
        <w:t>טכנולוגיות חיוניות עשויות להידרש</w:t>
      </w:r>
      <w:r w:rsidR="001F2E0A">
        <w:rPr>
          <w:rtl/>
        </w:rPr>
        <w:t xml:space="preserve"> להפעלת שירות שהתבקש. עוגיות שאינן חיוניות, ערכות פיתוח תוכנה (</w:t>
      </w:r>
      <w:r w:rsidR="001F2E0A">
        <w:rPr>
          <w:rFonts w:ascii="Arial" w:hAnsi="Arial"/>
        </w:rPr>
        <w:t>SDKs</w:t>
      </w:r>
      <w:r w:rsidR="001F2E0A">
        <w:rPr>
          <w:rtl/>
        </w:rPr>
        <w:t>) ו</w:t>
      </w:r>
      <w:r w:rsidR="000D29CD" w:rsidRPr="000D29CD">
        <w:rPr>
          <w:rFonts w:cs="Times New Roman"/>
          <w:rtl/>
        </w:rPr>
        <w:t>פעולות דומות של גישה למכשיר או אחסון בו מחייבות</w:t>
      </w:r>
      <w:r w:rsidR="001F2E0A">
        <w:rPr>
          <w:rtl/>
        </w:rPr>
        <w:t xml:space="preserve"> </w:t>
      </w:r>
      <w:r w:rsidRPr="008C4E87">
        <w:rPr>
          <w:rFonts w:cs="Times New Roman"/>
          <w:rtl/>
        </w:rPr>
        <w:t>מתן אפשרות בחירה וקבלת הסכמה כנדרש</w:t>
      </w:r>
      <w:r w:rsidR="001F2E0A">
        <w:rPr>
          <w:rtl/>
        </w:rPr>
        <w:t xml:space="preserve"> לפי הדין החל. הרשאת מכשיר אינה בהכרח הסכמה לכל שימוש מאוחר יותר במידע שנאסף.</w:t>
      </w:r>
    </w:p>
    <w:p w14:paraId="586F85D4" w14:textId="314A01DA" w:rsidR="00E52342" w:rsidRDefault="001F2E0A" w:rsidP="001F2E0A">
      <w:pPr>
        <w:pStyle w:val="Heading1"/>
        <w:bidi/>
      </w:pPr>
      <w:r>
        <w:rPr>
          <w:rFonts w:ascii="Arial" w:hAnsi="Arial" w:cs="Noto Sans Hebrew"/>
        </w:rPr>
        <w:t>12</w:t>
      </w:r>
      <w:r>
        <w:rPr>
          <w:rFonts w:ascii="Noto Sans Hebrew" w:hAnsi="Noto Sans Hebrew" w:cs="Noto Sans Hebrew"/>
          <w:rtl/>
        </w:rPr>
        <w:t xml:space="preserve"> מסירת מידע ו</w:t>
      </w:r>
      <w:r w:rsidR="008C4E87" w:rsidRPr="008C4E87">
        <w:rPr>
          <w:rFonts w:ascii="Noto Sans Hebrew" w:hAnsi="Noto Sans Hebrew" w:cs="Times New Roman" w:hint="cs"/>
          <w:rtl/>
        </w:rPr>
        <w:t>אפשרויות</w:t>
      </w:r>
      <w:r w:rsidR="008C4E87" w:rsidRPr="008C4E87">
        <w:rPr>
          <w:rFonts w:ascii="Noto Sans Hebrew" w:hAnsi="Noto Sans Hebrew" w:cs="Times New Roman"/>
          <w:rtl/>
        </w:rPr>
        <w:t xml:space="preserve"> </w:t>
      </w:r>
      <w:r w:rsidR="008C4E87" w:rsidRPr="008C4E87">
        <w:rPr>
          <w:rFonts w:ascii="Noto Sans Hebrew" w:hAnsi="Noto Sans Hebrew" w:cs="Times New Roman" w:hint="cs"/>
          <w:rtl/>
        </w:rPr>
        <w:t>הבחירה</w:t>
      </w:r>
      <w:r>
        <w:rPr>
          <w:rFonts w:ascii="Noto Sans Hebrew" w:hAnsi="Noto Sans Hebrew" w:cs="Noto Sans Hebrew"/>
          <w:rtl/>
        </w:rPr>
        <w:t xml:space="preserve"> שלכם</w:t>
      </w:r>
    </w:p>
    <w:p w14:paraId="496DFD7E" w14:textId="5B96C513" w:rsidR="00E52342" w:rsidRDefault="00000000" w:rsidP="001F2E0A">
      <w:pPr>
        <w:bidi/>
      </w:pPr>
      <w:r>
        <w:rPr>
          <w:rtl/>
        </w:rPr>
        <w:t>אם לא תמסרו מידע או</w:t>
      </w:r>
      <w:r w:rsidR="000D29CD" w:rsidRPr="000D29CD">
        <w:rPr>
          <w:rtl/>
        </w:rPr>
        <w:t xml:space="preserve"> </w:t>
      </w:r>
      <w:r w:rsidR="000D29CD" w:rsidRPr="000D29CD">
        <w:rPr>
          <w:rFonts w:ascii="Times New Roman" w:hAnsi="Times New Roman" w:cs="Times New Roman" w:hint="cs"/>
          <w:rtl/>
        </w:rPr>
        <w:t>לא</w:t>
      </w:r>
      <w:r w:rsidR="000D29CD" w:rsidRPr="000D29CD">
        <w:rPr>
          <w:rtl/>
        </w:rPr>
        <w:t xml:space="preserve"> </w:t>
      </w:r>
      <w:r w:rsidR="000D29CD" w:rsidRPr="000D29CD">
        <w:rPr>
          <w:rFonts w:ascii="Times New Roman" w:hAnsi="Times New Roman" w:cs="Times New Roman" w:hint="cs"/>
          <w:rtl/>
        </w:rPr>
        <w:t>תעניקו</w:t>
      </w:r>
      <w:r>
        <w:rPr>
          <w:rtl/>
        </w:rPr>
        <w:t xml:space="preserve"> הרשאות הנחוצים לתכונה מסוימת, ייתכן שאותה תכונה לא תפעל. אתם זכאים לדעת איזה מידע נדרש ומהן ההשלכות של אי־מסירתו. אין להתנות שירותים שאינם קשורים בכך במסירת מידע שאינו חובה או במתן הסכמה שאינה חובה, ללא טעם משפטי תקף.</w:t>
      </w:r>
    </w:p>
    <w:p w14:paraId="1BA29EB2" w14:textId="5E6E2043" w:rsidR="00E52342" w:rsidRDefault="008C4E87" w:rsidP="001F2E0A">
      <w:pPr>
        <w:bidi/>
      </w:pPr>
      <w:r w:rsidRPr="008C4E87">
        <w:rPr>
          <w:rFonts w:cs="Times New Roman"/>
          <w:rtl/>
        </w:rPr>
        <w:t xml:space="preserve">ניתן לנהל את התכונות המופעלות ואת </w:t>
      </w:r>
      <w:proofErr w:type="spellStart"/>
      <w:r w:rsidRPr="008C4E87">
        <w:rPr>
          <w:rFonts w:cs="Times New Roman"/>
          <w:rtl/>
        </w:rPr>
        <w:t>פרופילי</w:t>
      </w:r>
      <w:proofErr w:type="spellEnd"/>
      <w:r w:rsidRPr="008C4E87">
        <w:rPr>
          <w:rFonts w:cs="Times New Roman"/>
          <w:rtl/>
        </w:rPr>
        <w:t xml:space="preserve"> הילדים באמצעות אמצעי השליטה הזמינים בחשבונכם. ניתן לפנות לתמיכה לקבלת סיוע בבקשה הנוגעת לפרטיות או כאשר אמצעי שליטה אינו זמין. אמצעי השליטה הישירים של הילד וגישת ההורה נותרים כפופים לזכויותיו של נושא המידע על פי דין</w:t>
      </w:r>
      <w:r>
        <w:rPr>
          <w:rtl/>
        </w:rPr>
        <w:t>.</w:t>
      </w:r>
    </w:p>
    <w:p w14:paraId="48AED6EC" w14:textId="348BF694" w:rsidR="00E52342" w:rsidRDefault="001F2E0A" w:rsidP="001F2E0A">
      <w:pPr>
        <w:pStyle w:val="Heading1"/>
        <w:bidi/>
      </w:pPr>
      <w:r>
        <w:rPr>
          <w:rFonts w:ascii="Arial" w:hAnsi="Arial" w:cs="Noto Sans Hebrew"/>
        </w:rPr>
        <w:t>13</w:t>
      </w:r>
      <w:r>
        <w:rPr>
          <w:rFonts w:ascii="Noto Sans Hebrew" w:hAnsi="Noto Sans Hebrew" w:cs="Noto Sans Hebrew"/>
          <w:rtl/>
        </w:rPr>
        <w:t xml:space="preserve"> שינויים ושפה</w:t>
      </w:r>
    </w:p>
    <w:p w14:paraId="767807C7" w14:textId="0B50B911" w:rsidR="00E52342" w:rsidRDefault="00000000" w:rsidP="001F2E0A">
      <w:pPr>
        <w:bidi/>
      </w:pPr>
      <w:r>
        <w:rPr>
          <w:rtl/>
        </w:rPr>
        <w:t xml:space="preserve">נעדכן הודעה זו כאשר </w:t>
      </w:r>
      <w:r w:rsidR="008C4E87" w:rsidRPr="008C4E87">
        <w:rPr>
          <w:rFonts w:cs="Times New Roman"/>
          <w:rtl/>
        </w:rPr>
        <w:t>יחול שינוי בעיבוד ונציין את מועד כניסת העדכון לתוקף. נמסור הודעה מתאימה על שינויים מהותיים, מראש או במועד הולם, באמצעות ערוץ מתאים. אם מטרה חדשה מחייבת בסיס חוקי חדש או הסכמה, אין בעדכון ההודעה כשלעצמו כדי להוות בסיס חוקי כאמור או הסכמה</w:t>
      </w:r>
      <w:r>
        <w:rPr>
          <w:rtl/>
        </w:rPr>
        <w:t>.</w:t>
      </w:r>
    </w:p>
    <w:p w14:paraId="75CF5AA5" w14:textId="65F5BBF6" w:rsidR="00E52342" w:rsidRDefault="00000000" w:rsidP="001F2E0A">
      <w:pPr>
        <w:bidi/>
      </w:pPr>
      <w:r>
        <w:rPr>
          <w:rtl/>
        </w:rPr>
        <w:t>הודעה זו עשויה להימסר בשפות שונות. א</w:t>
      </w:r>
      <w:r w:rsidR="008C4E87" w:rsidRPr="008C4E87">
        <w:rPr>
          <w:rFonts w:cs="Times New Roman"/>
          <w:rtl/>
        </w:rPr>
        <w:t xml:space="preserve">ין בנוסח בשפה כלשהי כדי להגביל את זכויותיכם לפי הדין החל. ככל שיימצאו הבדלים בין הנוסחים, נתקן את </w:t>
      </w:r>
      <w:proofErr w:type="spellStart"/>
      <w:r w:rsidR="008C4E87" w:rsidRPr="008C4E87">
        <w:rPr>
          <w:rFonts w:cs="Times New Roman"/>
          <w:rtl/>
        </w:rPr>
        <w:t>אי־ההתאמה</w:t>
      </w:r>
      <w:proofErr w:type="spellEnd"/>
      <w:r w:rsidR="008C4E87" w:rsidRPr="008C4E87">
        <w:rPr>
          <w:rFonts w:cs="Times New Roman"/>
          <w:rtl/>
        </w:rPr>
        <w:t>; אין להסתמך עליה כדי לגרוע מההגנות המוקנות לכם על פי דין</w:t>
      </w:r>
      <w:r>
        <w:rPr>
          <w:rtl/>
        </w:rPr>
        <w:t>.</w:t>
      </w:r>
    </w:p>
    <w:p w14:paraId="2ED567CD" w14:textId="343C921E" w:rsidR="00E52342" w:rsidRDefault="001F2E0A" w:rsidP="001F2E0A">
      <w:pPr>
        <w:pStyle w:val="Heading1"/>
        <w:bidi/>
      </w:pPr>
      <w:r>
        <w:rPr>
          <w:rFonts w:ascii="Arial" w:hAnsi="Arial" w:cs="Noto Sans Hebrew"/>
        </w:rPr>
        <w:t>14</w:t>
      </w:r>
      <w:r>
        <w:rPr>
          <w:rFonts w:ascii="Noto Sans Hebrew" w:hAnsi="Noto Sans Hebrew" w:cs="Noto Sans Hebrew"/>
          <w:rtl/>
        </w:rPr>
        <w:t xml:space="preserve"> הגנות מקומיות נוספות</w:t>
      </w:r>
    </w:p>
    <w:p w14:paraId="4BFBE0B0" w14:textId="3014F265" w:rsidR="00E52342" w:rsidRDefault="008C4E87" w:rsidP="001F2E0A">
      <w:pPr>
        <w:bidi/>
      </w:pPr>
      <w:r w:rsidRPr="008C4E87">
        <w:rPr>
          <w:rFonts w:cs="Times New Roman"/>
          <w:rtl/>
        </w:rPr>
        <w:t>ככל שחל עליכם דין אחר בתחום הפרטיות, הזכויות וההגנות המוקנות לכם מכוחו נשמרות. ניתן לפנות אלינו באמצעות פרטי הקשר המפורטים ב</w:t>
      </w:r>
      <w:r w:rsidR="001F2E0A">
        <w:rPr>
          <w:rtl/>
        </w:rPr>
        <w:t xml:space="preserve">סעיף </w:t>
      </w:r>
      <w:r w:rsidR="001F2E0A">
        <w:rPr>
          <w:rFonts w:ascii="Arial" w:hAnsi="Arial"/>
        </w:rPr>
        <w:t>1</w:t>
      </w:r>
      <w:r w:rsidR="001F2E0A">
        <w:rPr>
          <w:rtl/>
        </w:rPr>
        <w:t xml:space="preserve"> כדי שנוכל לטפל בבקשתכם לפי הדין החל.</w:t>
      </w:r>
    </w:p>
    <w:p w14:paraId="18E7A924" w14:textId="6F2B0E76" w:rsidR="00E52342" w:rsidRDefault="00000000" w:rsidP="001F2E0A">
      <w:pPr>
        <w:bidi/>
      </w:pPr>
      <w:r>
        <w:rPr>
          <w:rtl/>
        </w:rPr>
        <w:t xml:space="preserve">כל מידע </w:t>
      </w:r>
      <w:r w:rsidR="008C4E87" w:rsidRPr="008C4E87">
        <w:rPr>
          <w:rFonts w:cs="Times New Roman"/>
          <w:rtl/>
        </w:rPr>
        <w:t>נוסף בנושא פרטיות הנמסר ביחס למדינתכם או למדינה המרכיבה פדרציה שבה אתם נמצאים, מפרט את ההוראות המקומיות הרלוונטיות לשימושכם בשירות. הגנות מקומיות שאין להתנות עליהן גוברות על כל הורא</w:t>
      </w:r>
      <w:r>
        <w:rPr>
          <w:rtl/>
        </w:rPr>
        <w:t>ה סותרת בהודעה זו.</w:t>
      </w:r>
    </w:p>
    <w:sectPr w:rsidR="00E52342" w:rsidSect="00034616">
      <w:footerReference w:type="default" r:id="rId8"/>
      <w:pgSz w:w="12240" w:h="15840"/>
      <w:pgMar w:top="1037" w:right="1181" w:bottom="1008" w:left="1181"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E6219" w14:textId="77777777" w:rsidR="00053CDE" w:rsidRDefault="00053CDE">
      <w:pPr>
        <w:spacing w:after="0" w:line="240" w:lineRule="auto"/>
      </w:pPr>
      <w:r>
        <w:separator/>
      </w:r>
    </w:p>
  </w:endnote>
  <w:endnote w:type="continuationSeparator" w:id="0">
    <w:p w14:paraId="5CDACF77" w14:textId="77777777" w:rsidR="00053CDE" w:rsidRDefault="00053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ans Hebrew">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88B7" w14:textId="77777777" w:rsidR="00E52342" w:rsidRDefault="00000000">
    <w:pPr>
      <w:pStyle w:val="Footer"/>
      <w:bidi/>
      <w:jc w:val="center"/>
    </w:pPr>
    <w:dir w:val="ltr">
      <w:r>
        <w:rPr>
          <w:rFonts w:ascii="Arial" w:hAnsi="Arial"/>
          <w:sz w:val="18"/>
          <w:szCs w:val="18"/>
        </w:rPr>
        <w:t>PureSight Technologies Ltd © 2026</w:t>
      </w:r>
      <w:proofErr w:type="gramStart"/>
      <w:r>
        <w:rPr>
          <w:rFonts w:ascii="Arial" w:hAnsi="Arial"/>
          <w:sz w:val="18"/>
          <w:szCs w:val="18"/>
        </w:rPr>
        <w:t>‬</w:t>
      </w:r>
      <w:r>
        <w:rPr>
          <w:sz w:val="18"/>
          <w:szCs w:val="18"/>
          <w:rtl/>
        </w:rPr>
        <w:t xml:space="preserve">  |</w:t>
      </w:r>
      <w:proofErr w:type="gramEnd"/>
      <w:r>
        <w:rPr>
          <w:sz w:val="18"/>
          <w:szCs w:val="18"/>
          <w:rtl/>
        </w:rPr>
        <w:t xml:space="preserve">  גרסה </w:t>
      </w:r>
      <w:dir w:val="ltr">
        <w:r>
          <w:rPr>
            <w:rFonts w:ascii="Arial" w:hAnsi="Arial"/>
            <w:sz w:val="18"/>
            <w:szCs w:val="18"/>
          </w:rPr>
          <w:t>4</w:t>
        </w:r>
        <w:proofErr w:type="gramStart"/>
        <w:r>
          <w:rPr>
            <w:rFonts w:ascii="Arial" w:hAnsi="Arial"/>
            <w:sz w:val="18"/>
            <w:szCs w:val="18"/>
          </w:rPr>
          <w:t>‬</w:t>
        </w:r>
        <w:r>
          <w:rPr>
            <w:sz w:val="18"/>
            <w:szCs w:val="18"/>
            <w:rtl/>
          </w:rPr>
          <w:t xml:space="preserve">  |</w:t>
        </w:r>
        <w:proofErr w:type="gramEnd"/>
        <w:r>
          <w:rPr>
            <w:sz w:val="18"/>
            <w:szCs w:val="18"/>
            <w:rtl/>
          </w:rPr>
          <w:t xml:space="preserve">  </w:t>
        </w:r>
        <w:r>
          <w:fldChar w:fldCharType="begin"/>
        </w:r>
        <w:r>
          <w:instrText>PAGE</w:instrText>
        </w:r>
        <w:r>
          <w:fldChar w:fldCharType="separate"/>
        </w:r>
        <w:r w:rsidR="001F2E0A">
          <w:rPr>
            <w:rFonts w:cs="Times New Roman"/>
            <w:noProof/>
            <w:rtl/>
          </w:rPr>
          <w:t>1</w:t>
        </w:r>
        <w:r>
          <w:fldChar w:fldCharType="end"/>
        </w:r>
        <w:r>
          <w:t>‬</w:t>
        </w:r>
        <w:r>
          <w:t>‬</w:t>
        </w:r>
      </w:dir>
    </w:di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CFA13" w14:textId="77777777" w:rsidR="00053CDE" w:rsidRDefault="00053CDE">
      <w:pPr>
        <w:spacing w:after="0" w:line="240" w:lineRule="auto"/>
      </w:pPr>
      <w:r>
        <w:separator/>
      </w:r>
    </w:p>
  </w:footnote>
  <w:footnote w:type="continuationSeparator" w:id="0">
    <w:p w14:paraId="1789FF79" w14:textId="77777777" w:rsidR="00053CDE" w:rsidRDefault="00053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7225377">
    <w:abstractNumId w:val="8"/>
  </w:num>
  <w:num w:numId="2" w16cid:durableId="1774399611">
    <w:abstractNumId w:val="6"/>
  </w:num>
  <w:num w:numId="3" w16cid:durableId="86923525">
    <w:abstractNumId w:val="5"/>
  </w:num>
  <w:num w:numId="4" w16cid:durableId="1148327373">
    <w:abstractNumId w:val="4"/>
  </w:num>
  <w:num w:numId="5" w16cid:durableId="132452301">
    <w:abstractNumId w:val="7"/>
  </w:num>
  <w:num w:numId="6" w16cid:durableId="964888616">
    <w:abstractNumId w:val="3"/>
  </w:num>
  <w:num w:numId="7" w16cid:durableId="1661495155">
    <w:abstractNumId w:val="2"/>
  </w:num>
  <w:num w:numId="8" w16cid:durableId="1452825738">
    <w:abstractNumId w:val="1"/>
  </w:num>
  <w:num w:numId="9" w16cid:durableId="1557663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CDE"/>
    <w:rsid w:val="0006063C"/>
    <w:rsid w:val="000D29CD"/>
    <w:rsid w:val="0015074B"/>
    <w:rsid w:val="0016667B"/>
    <w:rsid w:val="0018053D"/>
    <w:rsid w:val="001F2E0A"/>
    <w:rsid w:val="0029639D"/>
    <w:rsid w:val="00326F90"/>
    <w:rsid w:val="003637A2"/>
    <w:rsid w:val="004A0457"/>
    <w:rsid w:val="005262FA"/>
    <w:rsid w:val="008B27A1"/>
    <w:rsid w:val="008C4E87"/>
    <w:rsid w:val="00AA1D8D"/>
    <w:rsid w:val="00B47730"/>
    <w:rsid w:val="00CB0664"/>
    <w:rsid w:val="00E523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6BC2A6"/>
  <w14:defaultImageDpi w14:val="300"/>
  <w15:docId w15:val="{7177F71C-2A29-44C4-A34F-127593FBD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8" w:lineRule="auto"/>
    </w:pPr>
    <w:rPr>
      <w:rFonts w:ascii="Noto Sans Hebrew" w:eastAsia="Noto Sans Hebrew" w:hAnsi="Noto Sans Hebrew" w:cs="Noto Sans Hebrew"/>
      <w:color w:val="000000"/>
      <w:lang w:bidi="he-IL"/>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sz w:val="26"/>
      <w:szCs w:val="26"/>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bCs/>
      <w:spacing w:val="5"/>
      <w:kern w:val="28"/>
      <w:sz w:val="40"/>
      <w:szCs w:val="4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956"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6024BB-77AF-4089-BA89-1B8BCF00B549}">
  <we:reference id="wa200010215" version="2.0.0.1" store="en-US" storeType="OMEX"/>
  <we:alternateReferences>
    <we:reference id="WA200010215" version="2.0.0.1" store="" storeType="OMEX"/>
  </we:alternateReferences>
  <we:properties>
    <we:property name="bps.codex_control.document_id" value="&quot;1d8f30bc-77ab-4fc4-8b77-4a213fa3faa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1412</TotalTime>
  <Pages>5</Pages>
  <Words>2454</Words>
  <Characters>13991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מדיניות הפרטיות של PureSight</vt:lpstr>
    </vt:vector>
  </TitlesOfParts>
  <Manager/>
  <Company/>
  <LinksUpToDate>false</LinksUpToDate>
  <CharactersWithSpaces>16413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מדיניות הפרטיות של PureSight</dc:title>
  <dc:subject/>
  <dc:creator>Royi Cohen</dc:creator>
  <cp:keywords/>
  <dc:description/>
  <cp:lastModifiedBy>Royi Cohen</cp:lastModifiedBy>
  <cp:revision>3</cp:revision>
  <cp:lastPrinted>2026-10-20T12:59:00Z</cp:lastPrinted>
  <dcterms:created xsi:type="dcterms:W3CDTF">2013-12-23T23:15:00Z</dcterms:created>
  <dcterms:modified xsi:type="dcterms:W3CDTF">2026-10-21T16:54:00Z</dcterms:modified>
  <cp:category/>
</cp:coreProperties>
</file>