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2529" w14:textId="77777777" w:rsidR="003B0B2B" w:rsidRDefault="00000000">
      <w:pPr>
        <w:pStyle w:val="Title"/>
      </w:pPr>
      <w:r>
        <w:t>Contratto di licenza PureSight per l’utente finale</w:t>
      </w:r>
    </w:p>
    <w:p w14:paraId="0415865E" w14:textId="77777777" w:rsidR="003B0B2B" w:rsidRDefault="00000000">
      <w:r>
        <w:t>Versione 8. Ultimo aggiornamento 29 ottobre 2026.</w:t>
      </w:r>
    </w:p>
    <w:p w14:paraId="48D069FD" w14:textId="77777777" w:rsidR="003B0B2B" w:rsidRDefault="00000000">
      <w:r>
        <w:t>Le presenti condizioni disciplinano l’utilizzo del software e dei servizi digitali PureSight da parte dell’utente, sia che siano ottenuti direttamente da noi sia tramite un partner. Si applicano congiuntamente all’ordine o alla conferma di attivazione, alla descrizione del piano e alle eventuali condizioni locali applicabili fornite prima dell’acquisto o dell’attivazione. Per “consumatore” si intende una persona fisica che agisce per scopi estranei alla propria attività commerciale, imprenditoriale, artigianale o professionale; le disposizioni espressamente rivolte ai consumatori si applicano quando tale qualifica sussiste ai sensi della legge applicabile. Le sezioni 16 e 17 illustrano come la legge applicabile e le tutele locali dei consumatori incidono sul presente accordo. Queste condizioni non sostituiscono né modificano accordi tra imprese, di rivendita, con clienti aziendali o di distribuzione negoziati separatamente.</w:t>
      </w:r>
    </w:p>
    <w:p w14:paraId="7E7EDE55" w14:textId="77777777" w:rsidR="003B0B2B" w:rsidRDefault="00000000">
      <w:pPr>
        <w:pStyle w:val="Heading1"/>
      </w:pPr>
      <w:r>
        <w:t>1 Chi fornisce il servizio</w:t>
      </w:r>
    </w:p>
    <w:p w14:paraId="64245165" w14:textId="77777777" w:rsidR="003B0B2B" w:rsidRDefault="00000000">
      <w:r>
        <w:t>Il presente contratto di licenza software è concluso tra l’utente e PureSight Technologies Ltd. (“PureSight” o “noi”), il cui indirizzo di contatto è 23 Ha’atas Street, Kfar Saba 4442525, Israele. Per assistenza relativa alla licenza e al Servizio PureSight, contattare support@puresight.com. Il venditore o fornitore presso cui l’utente effettua l’acquisto o sottoscrive l’abbonamento al servizio può essere PureSight o un’altra entità identificata nell’ordine o nella conferma di attivazione.</w:t>
      </w:r>
    </w:p>
    <w:p w14:paraId="60538CE5" w14:textId="77777777" w:rsidR="003B0B2B" w:rsidRDefault="00000000">
      <w:r>
        <w:t>Per “Servizio” si intendono le applicazioni PureSight o Surfie, il software, il pannello di gestione dell’account, la relativa documentazione e le funzionalità online, compresa un’eventuale versione per consumatori a marchio di un partner, inclusi nel piano descritto all’utente prima dell’attivazione. La descrizione del piano indica le funzionalità disponibili, i sistemi operativi supportati, il limite di dispositivi, i requisiti tecnici, la durata e gli eventuali costi.</w:t>
      </w:r>
    </w:p>
    <w:p w14:paraId="00511B0A" w14:textId="0C589F90" w:rsidR="003B0B2B" w:rsidRDefault="00000000">
      <w:r>
        <w:t xml:space="preserve">Il Servizio può essere venduto direttamente da PureSight o attraverso uno o più livelli di partner. Un distributore può fornire il Servizio a un altro partner, che a sua volta lo vende o lo fornisce all’utente. La presenza di un soggetto in un altro punto di tale catena non lo rende, di per sé, il venditore dell’utente. L’ordine o la conferma di attivazione identifica l’entità che stipula con l’utente il contratto di acquisto o di abbonamento e i relativi contatti per fatturazione, assistenza e disdetta. Il presente accordo disciplina l’utilizzo del Servizio PureSight; non esclude le responsabilità che la legge attribuisce ad alcuna parte né </w:t>
      </w:r>
      <w:r w:rsidR="004E7065">
        <w:t>modifica</w:t>
      </w:r>
      <w:r>
        <w:t xml:space="preserve"> il contratto separato dell’utente con il venditore identificato.</w:t>
      </w:r>
    </w:p>
    <w:p w14:paraId="42870D0C" w14:textId="64694442" w:rsidR="003B0B2B" w:rsidRDefault="00000000">
      <w:r>
        <w:t xml:space="preserve">Le informazioni sull’offerta descritte nella sezione 18 devono essere disponibili prima dell’acquisto o dell’attivazione. Non devono ridurre i diritti inderogabili né </w:t>
      </w:r>
      <w:r w:rsidR="004E7065">
        <w:t>celare una riserva o limit</w:t>
      </w:r>
      <w:r>
        <w:t>azione sostanziale in un documento a cui l’utente non può accedere. La catena commerciale di vendita non determina chi sia titolare o responsabile del trattamento dei dati personali; l’informativa sulla privacy applicabile illustra separatamente tali ruoli.</w:t>
      </w:r>
    </w:p>
    <w:p w14:paraId="520C6AF6" w14:textId="77777777" w:rsidR="003B0B2B" w:rsidRDefault="00000000">
      <w:pPr>
        <w:pStyle w:val="Heading1"/>
      </w:pPr>
      <w:r>
        <w:t>2 Accettazione e requisiti per la titolarità dell’account</w:t>
      </w:r>
    </w:p>
    <w:p w14:paraId="41705348" w14:textId="77777777" w:rsidR="003B0B2B" w:rsidRDefault="00000000">
      <w:r>
        <w:t>Leggere queste condizioni prima di accettarle. Renderemo disponibile la versione applicabile affinché possa essere salvata o scaricata. L’accettazione del presente accordo è distinta da qualsiasi consenso richiesto per il trattamento dei dati personali.</w:t>
      </w:r>
    </w:p>
    <w:p w14:paraId="0D37CAEC" w14:textId="77777777" w:rsidR="003B0B2B" w:rsidRDefault="00000000">
      <w:r>
        <w:lastRenderedPageBreak/>
        <w:t>Il titolare dell’account deve essere maggiorenne e avere la capacità di stipulare il presente accordo. Le funzionalità di protezione dei minori possono essere utilizzate soltanto da un genitore o da una persona che eserciti legittimamente la responsabilità genitoriale o disponga di un altro titolo giuridicamente valido. È vietato utilizzare il Servizio per monitorare segretamente un altro adulto, il proprio partner, un dipendente o chiunque altro nei cui confronti non si abbia il diritto di svolgere tale monitoraggio.</w:t>
      </w:r>
    </w:p>
    <w:p w14:paraId="30708A70" w14:textId="77777777" w:rsidR="003B0B2B" w:rsidRDefault="00000000">
      <w:r>
        <w:t>L’utente deve mantenere accurate le informazioni del proprio account e proteggere le proprie credenziali. Deve informare tempestivamente l’assistenza se sospetta un accesso non autorizzato. L’utente non è automaticamente responsabile di attività causate da un nostro inadempimento né di perdite che la legge applicabile non pone a suo carico.</w:t>
      </w:r>
    </w:p>
    <w:p w14:paraId="687BC832" w14:textId="77777777" w:rsidR="003B0B2B" w:rsidRDefault="00000000">
      <w:pPr>
        <w:pStyle w:val="Heading1"/>
      </w:pPr>
      <w:r>
        <w:t>3 Licenza e utilizzo consentito</w:t>
      </w:r>
    </w:p>
    <w:p w14:paraId="6FBC1A60" w14:textId="77777777" w:rsidR="003B0B2B" w:rsidRDefault="00000000">
      <w:r>
        <w:t>Per il periodo concordato, concediamo all’utente una licenza non esclusiva per installare e utilizzare il Servizio a fini personali o familiari, o per un altro utilizzo espressamente autorizzato dall’ordine o da un accordo separato, sul numero di dispositivi incluso nel piano. La licenza è soggetta al presente accordo e non trasferisce la proprietà del nostro software.</w:t>
      </w:r>
    </w:p>
    <w:p w14:paraId="1E4CCA84" w14:textId="77777777" w:rsidR="003B0B2B" w:rsidRDefault="00000000">
      <w:r>
        <w:t>L’utente può effettuare copie della documentazione e copie di riserva del software nella misura ragionevolmente necessaria per l’utilizzo consentito o ammessa dalla legge. È vietato vendere, concedere in locazione o in sublicenza oppure ridistribuire commercialmente il Servizio, aggirare i controlli di accesso, introdurre software dannoso, interferire con altri utenti o utilizzare il Servizio illecitamente.</w:t>
      </w:r>
    </w:p>
    <w:p w14:paraId="0301E454" w14:textId="77777777" w:rsidR="003B0B2B" w:rsidRDefault="00000000">
      <w:r>
        <w:t>È vietato effettuare operazioni di ingegneria inversa, decompilare o modificare il software, salvo nei casi consentiti dalla legge applicabile, compresi i diritti inderogabili relativi all’interoperabilità, alla correzione degli errori, all’osservazione, allo studio o alla prova. Nessuna disposizione del presente accordo vieta critiche lecite, recensioni dei consumatori, ricerca in materia di sicurezza o l’esercizio di diritti che non possono essere legittimamente limitati.</w:t>
      </w:r>
    </w:p>
    <w:p w14:paraId="7AA10ABB" w14:textId="77777777" w:rsidR="003B0B2B" w:rsidRDefault="00000000">
      <w:pPr>
        <w:pStyle w:val="Heading1"/>
      </w:pPr>
      <w:r>
        <w:t>4 Protezione dei minori e utilizzo responsabile</w:t>
      </w:r>
    </w:p>
    <w:p w14:paraId="0F25AC30" w14:textId="77777777" w:rsidR="003B0B2B" w:rsidRDefault="00000000">
      <w:r>
        <w:t>Le funzionalità pertinenti devono essere spiegate al minore con un linguaggio adeguato alla sua età e maturità. Occorre rispettare la riservatezza del minore, il progressivo sviluppo della sua autonomia e i suoi diritti, nonché i diritti di altre persone le cui informazioni potrebbero comparire nelle comunicazioni.</w:t>
      </w:r>
    </w:p>
    <w:p w14:paraId="334B6868" w14:textId="77777777" w:rsidR="003B0B2B" w:rsidRDefault="00000000">
      <w:r>
        <w:t>Devono essere attivate soltanto le funzionalità e le autorizzazioni appropriate e lecite per il minore e il dispositivo interessati. L’accettazione di queste condizioni da parte di un genitore non costituisce, di per sé, una base giuridica per ogni operazione di trattamento. L’Informativa sulla privacy illustra i trattamenti pertinenti e le opzioni di controllo disponibili.</w:t>
      </w:r>
    </w:p>
    <w:p w14:paraId="6EF135BF" w14:textId="77777777" w:rsidR="003B0B2B" w:rsidRDefault="00000000">
      <w:r>
        <w:t>PureSight fornirà il Servizio con ragionevole perizia e diligenza, nel rispetto delle funzionalità concordate e dei requisiti di conformità previsti dalla legge applicabile. Il Servizio coadiuva la supervisione genitoriale. Non garantisce il rilevamento, la classificazione, il blocco, la prevenzione o la segnalazione di ogni contenuto, interazione o evento dannoso. Alcuni rischi potrebbero non essere rilevati e gli avvisi potrebbero essere tardivi, incompleti o errati. Il Servizio non sostituisce un’adeguata supervisione genitoriale e non è un servizio di risposta alle emergenze. Se una persona è in pericolo immediato, contattare il servizio di emergenza competente.</w:t>
      </w:r>
    </w:p>
    <w:p w14:paraId="36A7C3AB" w14:textId="77777777" w:rsidR="003B0B2B" w:rsidRDefault="00000000">
      <w:r>
        <w:t>Questi limiti descrivono la natura del Servizio. Non escludono la nostra responsabilità di fornire le funzionalità e la qualità promesse, né i rimedi riconosciuti all’utente dalla legge.</w:t>
      </w:r>
    </w:p>
    <w:p w14:paraId="5D0A4485" w14:textId="77777777" w:rsidR="003B0B2B" w:rsidRDefault="00000000">
      <w:pPr>
        <w:pStyle w:val="Heading1"/>
      </w:pPr>
      <w:r>
        <w:lastRenderedPageBreak/>
        <w:t>5 Funzionalità e requisiti tecnici</w:t>
      </w:r>
    </w:p>
    <w:p w14:paraId="6DF39481" w14:textId="77777777" w:rsidR="003B0B2B" w:rsidRDefault="00000000">
      <w:r>
        <w:t>Le funzionalità possono variare in base al prodotto, al dispositivo, alla versione del sistema operativo, alla connessione di rete, alle autorizzazioni e alle restrizioni delle piattaforme di terzi. La descrizione del piano e le informazioni sulla compatibilità fornite prima dell’acquisto o dell’attivazione fanno parte del Servizio concordato.</w:t>
      </w:r>
    </w:p>
    <w:p w14:paraId="3495122C" w14:textId="77777777" w:rsidR="003B0B2B" w:rsidRDefault="00000000">
      <w:r>
        <w:t>PureSight offre supporto per le due versioni più recenti dei sistemi operativi supportati e per le due versioni più recenti delle proprie applicazioni o del proprio software di sistema. Indicheremo le versioni supportate nelle informazioni applicabili sulla compatibilità. Il rilascio di una nuova versione non autorizza, di per sé, l’interruzione immediata del Servizio né riduce i nostri obblighi relativi alla fornitura concordata, agli aggiornamenti di sicurezza o alla conformità prevista dalla legge.</w:t>
      </w:r>
    </w:p>
    <w:p w14:paraId="55E6FED2" w14:textId="77777777" w:rsidR="003B0B2B" w:rsidRDefault="00000000">
      <w:r>
        <w:t>L’utente è responsabile di procurarsi un dispositivo e una connessione compatibili, purché tale requisito sia stato comunicato preventivamente. Spiegheremo le autorizzazioni necessarie per una funzionalità e le conseguenze della loro mancata attivazione. Una modifica di una piattaforma di terzi non priva automaticamente l’utente dei rimedi di cui dispone per un difetto di conformità.</w:t>
      </w:r>
    </w:p>
    <w:p w14:paraId="19CA9A27" w14:textId="77777777" w:rsidR="003B0B2B" w:rsidRDefault="00000000">
      <w:pPr>
        <w:pStyle w:val="Heading1"/>
      </w:pPr>
      <w:r>
        <w:t>6 Prezzo durata e rinnovo</w:t>
      </w:r>
    </w:p>
    <w:p w14:paraId="0C88982C" w14:textId="77777777" w:rsidR="003B0B2B" w:rsidRDefault="00000000">
      <w:r>
        <w:t>Prima che l’utente sottoscriva un abbonamento a pagamento, il venditore deve comunicare il prezzo totale comprensivo delle imposte applicabili, la periodicità di fatturazione, la durata iniziale, l’eventuale impegno minimo, le condizioni di rinnovo e una modalità chiara di disdetta. Per qualsiasi periodo di prova devono essere indicati la durata, ciò che accade alla sua scadenza e l’eventuale successivo avvio di un abbonamento a pagamento espressamente concordato.</w:t>
      </w:r>
    </w:p>
    <w:p w14:paraId="6F4286D4" w14:textId="77777777" w:rsidR="003B0B2B" w:rsidRDefault="00000000">
      <w:r>
        <w:t>Il presente accordo non autorizza di per sé alcun addebito o rinnovo automatico. Gli addebiti e il rinnovo si applicano soltanto nei termini chiaramente comunicati e concordati nell’ordine. Non aggiungeremo servizi opzionali a pagamento senza il consenso dell’utente.</w:t>
      </w:r>
    </w:p>
    <w:p w14:paraId="663B71B8" w14:textId="77777777" w:rsidR="003B0B2B" w:rsidRDefault="00000000">
      <w:r>
        <w:t>L’utente può disdire il rinnovo con la modalità indicata nell’ordine o nell’interfaccia dell’account, oppure contattare il venditore identificato per ricevere assistenza. Di norma, la disdetta del rinnovo lascia disponibile l’accesso fino alla scadenza del periodo pagato, salvo che l’ordine preveda condizioni più favorevoli o che la legge disponga diversamente. Restano distinti i diritti di recesso, rimborso e risoluzione previsti dalla legge.</w:t>
      </w:r>
    </w:p>
    <w:p w14:paraId="11867FAE" w14:textId="77777777" w:rsidR="003B0B2B" w:rsidRDefault="00000000">
      <w:pPr>
        <w:pStyle w:val="Heading1"/>
      </w:pPr>
      <w:r>
        <w:t>7 Aggiornamenti e modifiche del Servizio</w:t>
      </w:r>
    </w:p>
    <w:p w14:paraId="6FDCF5E6" w14:textId="77777777" w:rsidR="003B0B2B" w:rsidRDefault="00000000">
      <w:r>
        <w:t>Forniremo gli aggiornamenti, compresi quelli di sicurezza, necessari a mantenere il Servizio conforme per il periodo previsto dalla legge applicabile e per il periodo di fornitura concordato. Le informazioni precontrattuali indicheranno l’eventuale periodo minimo di aggiornamento del software da noi comunicato al venditore, espresso come durata o data finale. Informeremo l’utente della disponibilità di un aggiornamento e delle eventuali conseguenze della mancata installazione. Se l’utente non installa un aggiornamento entro un termine ragionevole, qualsiasi limitazione della nostra responsabilità si applicherà soltanto quando ricorrono le condizioni previste dalla legge.</w:t>
      </w:r>
    </w:p>
    <w:p w14:paraId="0AD26188" w14:textId="77777777" w:rsidR="003B0B2B" w:rsidRDefault="00000000">
      <w:r>
        <w:t>Oltre alle modifiche necessarie per mantenere la conformità, potremo modificare il Servizio soltanto per uno dei motivi validi qui indicati: adeguarci a cambiamenti normativi o tecnologici, mantenere la sicurezza, rispondere a modifiche delle piattaforme supportate o migliorare le funzionalità. Tali modifiche non devono comportare costi aggiuntivi.</w:t>
      </w:r>
    </w:p>
    <w:p w14:paraId="43F46450" w14:textId="77777777" w:rsidR="003B0B2B" w:rsidRDefault="00000000">
      <w:r>
        <w:lastRenderedPageBreak/>
        <w:t>Illustreremo le modifiche in modo chiaro. Per i consumatori nello Spazio economico europeo (SEE), se una modifica incide negativamente sull’accesso al Servizio o sul suo utilizzo in misura non trascurabile, forniremo un congruo preavviso su un supporto durevole, descrivendo la modifica, i tempi e il diritto applicabile di recedere dal contratto senza costi. L’utente può esercitare tale diritto entro 30 giorni dal ricevimento delle informazioni o dalla modifica, a seconda di quale evento si verifichi più tardi, salvo che gli consentiamo di mantenere il Servizio invariato e conforme senza costi aggiuntivi. Restano impregiudicati gli altri diritti inderogabili.</w:t>
      </w:r>
      <w:r>
        <w:t xml:space="preserve"> Le modifiche apportate conformemente alla presente sezione non richiedono una nuova accettazione del presente accordo, salvo ove richiesta dalla legge applicabile.</w:t>
      </w:r>
    </w:p>
    <w:p w14:paraId="11B93CF6" w14:textId="77777777" w:rsidR="003B0B2B" w:rsidRDefault="00000000">
      <w:pPr>
        <w:pStyle w:val="Heading1"/>
      </w:pPr>
      <w:r>
        <w:t>8 Qualità e rimedi previsti dalla legge</w:t>
      </w:r>
    </w:p>
    <w:p w14:paraId="0A64726D" w14:textId="77777777" w:rsidR="003B0B2B" w:rsidRDefault="00000000">
      <w:r>
        <w:t>Siamo tenuti a fornire il Servizio conformemente al contratto e alla legge applicabile, compresi i requisiti applicabili di funzionalità, compatibilità, accessibilità, continuità e sicurezza.</w:t>
      </w:r>
    </w:p>
    <w:p w14:paraId="4A8676E5" w14:textId="77777777" w:rsidR="003B0B2B" w:rsidRDefault="00000000">
      <w:r>
        <w:t>Se il Servizio non viene fornito o non è conforme, l’utente può avere diritto a ottenerne la fornitura o il ripristino della conformità senza spese, entro un termine ragionevole e senza notevoli inconvenienti. Se ricorrono le condizioni previste dalla legge, l’utente può invece avere diritto a una riduzione proporzionale del prezzo o alla risoluzione del contratto e al rimborso.</w:t>
      </w:r>
    </w:p>
    <w:p w14:paraId="238C0AFB" w14:textId="77777777" w:rsidR="003B0B2B" w:rsidRDefault="00000000">
      <w:r>
        <w:t>Una garanzia commerciale, un accordo di assistenza o una prova gratuita non sostituiscono né riducono i diritti riconosciuti all’utente dalla legge. In particolare, queste condizioni non impongono un limite generale di 12 mesi né rendono la manutenzione l’unico rimedio disponibile. I diritti applicabili ai contenuti e ai servizi digitali possono tutelare anche un rapporto in cui vengono forniti dati personali anziché denaro, quando ricorrono le condizioni previste dalla legge.</w:t>
      </w:r>
    </w:p>
    <w:p w14:paraId="4E8E0637" w14:textId="77777777" w:rsidR="003B0B2B" w:rsidRDefault="00000000">
      <w:r>
        <w:t>Per segnalare un malfunzionamento, contattare support@puresight.com. Se il venditore è un partner, è possibile contattare anche il venditore. Non utilizzeremo gli accordi di distribuzione per escludere una responsabilità che la legge pone a nostro carico.</w:t>
      </w:r>
    </w:p>
    <w:p w14:paraId="39914D50" w14:textId="77777777" w:rsidR="003B0B2B" w:rsidRDefault="00000000">
      <w:pPr>
        <w:pStyle w:val="Heading1"/>
      </w:pPr>
      <w:r>
        <w:t>9 Recesso e disdetta</w:t>
      </w:r>
    </w:p>
    <w:p w14:paraId="164FCE08" w14:textId="77777777" w:rsidR="003B0B2B" w:rsidRDefault="00000000">
      <w:r>
        <w:t>Quando l’utente dispone di un diritto di recesso previsto dalla legge per un contratto a distanza, il venditore deve fornire le istruzioni applicabili e il modulo tipo prima che l’utente sia vincolato. Per i consumatori nel SEE, il periodo ordinario di recesso da un contratto di servizi o di contenuti digitali è di 14 giorni dalla conclusione, fatte salve le regole e le eccezioni applicabili, compreso l’eventuale prolungamento del periodo dovuto alla mancata fornitura delle informazioni prescritte.</w:t>
      </w:r>
    </w:p>
    <w:p w14:paraId="0E9FC5D4" w14:textId="14D21E5C" w:rsidR="003B0B2B" w:rsidRDefault="00000000">
      <w:r>
        <w:t>L’inizio della fornitura non comporta automaticamente la perdita di tale diritto. La perdita del diritto per contenuti digitali non forniti su un supporto materiale richiede il previo consenso espresso</w:t>
      </w:r>
      <w:r w:rsidR="004E7065">
        <w:t xml:space="preserve"> all’inizio dell’esecuzione, il riconoscimento della conseguente perdita del diritto di recess</w:t>
      </w:r>
      <w:r>
        <w:t>o e la conferma del contratto prescritti dalla legge. Per i servizi si applicano regole diverse, comprese le condizioni relative alla completa esecuzione e all’eventuale pagamento proporzionale dopo una richiesta espressa di iniziare l’esecuzione durante il periodo di recesso.</w:t>
      </w:r>
    </w:p>
    <w:p w14:paraId="2274FCFB" w14:textId="77777777" w:rsidR="003B0B2B" w:rsidRDefault="00000000">
      <w:r>
        <w:t xml:space="preserve">Per recedere, l’utente deve inviare una dichiarazione inequivocabile che identifichi il contratto al venditore indicato nell’ordine o nella conferma del contratto, utilizzando i recapiti per il recesso da questo forniti, oppure utilizzare la sua funzione di recesso online, ove disponibile. L’utente può utilizzare la comunicazione di recesso riportata alla fine del presente accordo o il modulo fornito dal venditore, ma nessuno dei due è obbligatorio. È sufficiente inviare la comunicazione prima della scadenza del periodo di recesso. In caso di recesso valido, il venditore rimborsa i pagamenti dovuti secondo le regole applicabili senza ingiustificato ritardo e non oltre 14 giorni da quando ne è stato informato, di norma utilizzando lo stesso mezzo di pagamento e senza commissioni. Un importo proporzionale per i servizi </w:t>
      </w:r>
      <w:r>
        <w:lastRenderedPageBreak/>
        <w:t>già forniti è dovuto soltanto quando ricorrono le condizioni di legge applicabili, comprese la richiesta espressa dell’utente di iniziare anticipatamente l’esecuzione e la fornitura delle informazioni prescritte.</w:t>
      </w:r>
    </w:p>
    <w:p w14:paraId="7D19EE0A" w14:textId="0033E923" w:rsidR="003B0B2B" w:rsidRDefault="00000000">
      <w:r>
        <w:t xml:space="preserve">L’accettazione generale del presente accordo non costituisce una rinuncia al diritto di recesso. Il venditore deve spiegare quali regole di recesso si applicano e ottenere, durante il processo d’ordine, ogni eventuale richiesta espressa o </w:t>
      </w:r>
      <w:r w:rsidR="004E7065">
        <w:t>dichiarazione di riconoscimento da acquisire separatamente ai sensi di legge</w:t>
      </w:r>
      <w:r>
        <w:t>. Per i contratti conclusi tramite un’interfaccia online, quando richiesto dalla legge, il venditore deve inoltre mettere a disposizione una funzione di recesso online facilmente accessibile per l’intero periodo di recesso, spiegare dove trovarla prima della conclusione del contratto, ottenere una conferma inequivocabile e inviare tempestivamente su un supporto durevole una ricevuta contenente la dichiarazione, la data e l’ora. Si applicano le ulteriori tutele locali dei consumatori descritte nella sezione 17.</w:t>
      </w:r>
    </w:p>
    <w:p w14:paraId="66CDF310" w14:textId="77777777" w:rsidR="003B0B2B" w:rsidRDefault="00000000">
      <w:pPr>
        <w:pStyle w:val="Heading1"/>
      </w:pPr>
      <w:r>
        <w:t>10 Sospensione e cessazione</w:t>
      </w:r>
    </w:p>
    <w:p w14:paraId="05F2895A" w14:textId="77777777" w:rsidR="003B0B2B" w:rsidRDefault="00000000">
      <w:r>
        <w:t>Possiamo limitare l’accesso soltanto nella misura ragionevolmente necessaria per far fronte a un inadempimento sostanziale, a un rischio immediato per la sicurezza, a un utilizzo illecito o a un obbligo di legge. Ove ragionevolmente possibile, spiegheremo i motivi e offriremo all’utente una ragionevole possibilità di porre rimedio a un inadempimento prima di sospendere il Servizio o risolvere il contratto.</w:t>
      </w:r>
    </w:p>
    <w:p w14:paraId="448C01AF" w14:textId="77777777" w:rsidR="003B0B2B" w:rsidRDefault="00000000">
      <w:r>
        <w:t>Possiamo intervenire immediatamente se il preavviso creerebbe un rischio sostanziale per la sicurezza, agevolerebbe condotte illecite o sarebbe contrario alla legge. Ogni limitazione deve essere proporzionata. Forniremo un modo per contestare una limitazione errata e ripristineremo l’accesso quando verranno meno i relativi motivi.</w:t>
      </w:r>
    </w:p>
    <w:p w14:paraId="4A29750F" w14:textId="77777777" w:rsidR="003B0B2B" w:rsidRDefault="00000000">
      <w:r>
        <w:t>La cessazione del contratto non pregiudica i diritti già maturati o i pagamenti già dovuti, né alcun diritto al rimborso previsto dalla legge. Se interrompiamo la fornitura di un Servizio a pagamento senza motivi imputabili all’utente, rimborseremo il periodo prepagato non utilizzato, senza limitare altri rimedi previsti dalla legge.</w:t>
      </w:r>
    </w:p>
    <w:p w14:paraId="337C9C2A" w14:textId="77777777" w:rsidR="003B0B2B" w:rsidRDefault="00000000">
      <w:r>
        <w:t>Alla cessazione dell’accesso, l’utente deve interrompere l’utilizzo del software concesso in licenza. Le informazioni sull’accesso ai dati, sull’esportazione e sulla cancellazione sono contenute nell’Informativa sulla privacy e nella legge applicabile. Rispetteremo i diritti applicabili al recupero dei contenuti dopo la cessazione del contratto e non richiederemo la distruzione di documenti che l’utente ha il diritto di conservare.</w:t>
      </w:r>
    </w:p>
    <w:p w14:paraId="4E7FB752" w14:textId="77777777" w:rsidR="003B0B2B" w:rsidRDefault="00000000">
      <w:pPr>
        <w:pStyle w:val="Heading1"/>
      </w:pPr>
      <w:r>
        <w:t>11 Proprietà intellettuale e componenti di terzi</w:t>
      </w:r>
    </w:p>
    <w:p w14:paraId="14A8AA3F" w14:textId="77777777" w:rsidR="003B0B2B" w:rsidRDefault="00000000">
      <w:r>
        <w:t>PureSight e i suoi licenzianti mantengono i propri diritti di proprietà intellettuale sul Servizio. L’utente conserva i diritti di cui è titolare sui propri contenuti e sulle proprie informazioni personali.</w:t>
      </w:r>
    </w:p>
    <w:p w14:paraId="2597E41E" w14:textId="77777777" w:rsidR="003B0B2B" w:rsidRDefault="00000000">
      <w:r>
        <w:t>I componenti di terzi e open source possono essere soggetti a proprie condizioni di licenza. Tali condizioni disciplinano i componenti pertinenti ove richiesto e il presente accordo non limita i diritti concessi da una licenza open source inderogabile o applicabile.</w:t>
      </w:r>
    </w:p>
    <w:p w14:paraId="4F171356" w14:textId="77777777" w:rsidR="003B0B2B" w:rsidRDefault="00000000">
      <w:pPr>
        <w:pStyle w:val="Heading1"/>
      </w:pPr>
      <w:r>
        <w:t>12 Privacy</w:t>
      </w:r>
    </w:p>
    <w:p w14:paraId="434DAC2C" w14:textId="77777777" w:rsidR="003B0B2B" w:rsidRDefault="00000000">
      <w:r>
        <w:t>L’Informativa sulla privacy spiega come vengono trattati i dati personali. È un documento informativo, non una rinuncia ai diritti in materia di riservatezza e non sostituisce una base giuridica valida o un consenso richiesto dalla legge.</w:t>
      </w:r>
    </w:p>
    <w:p w14:paraId="15D2FD56" w14:textId="77777777" w:rsidR="003B0B2B" w:rsidRDefault="00000000">
      <w:r>
        <w:lastRenderedPageBreak/>
        <w:t>L’utente e il minore possono essere titolari di diritti distinti in materia di protezione dei dati. Le richieste vengono valutate tenendo adeguatamente conto dell’identità, della responsabilità genitoriale, degli interessi del minore e della legge applicabile. Il presente accordo non trasferisce a noi i dati personali come oggetto di proprietà intellettuale.</w:t>
      </w:r>
    </w:p>
    <w:p w14:paraId="5A4D8E8D" w14:textId="77777777" w:rsidR="003B0B2B" w:rsidRDefault="00000000">
      <w:pPr>
        <w:pStyle w:val="Heading1"/>
      </w:pPr>
      <w:r>
        <w:t>13 Responsabilità</w:t>
      </w:r>
    </w:p>
    <w:p w14:paraId="6C62ADE8" w14:textId="77777777" w:rsidR="003B0B2B" w:rsidRDefault="00000000">
      <w:r>
        <w:t>Ciascuna parte risponde delle perdite e dei danni per i quali è responsabile ai sensi della legge applicabile. PureSight non risponde di perdite o danni che non le siano giuridicamente imputabili. Nessuna disposizione della presente sezione trasferisce all’utente o a un partner di distribuzione le responsabilità che la legge pone a nostro carico.</w:t>
      </w:r>
    </w:p>
    <w:p w14:paraId="20B692B2" w14:textId="5136583A" w:rsidR="003B0B2B" w:rsidRDefault="00000000">
      <w:r>
        <w:t xml:space="preserve">Per le pretese cui si applica il </w:t>
      </w:r>
      <w:r w:rsidR="004E7065">
        <w:t>limite massimo di responsabilità</w:t>
      </w:r>
      <w:r w:rsidR="004E7065">
        <w:t xml:space="preserve">, la responsabilità complessiva di PureSight derivante dal medesimo evento o da una serie di eventi connessi non supererà l’importo complessivo dei corrispettivi di licenza e abbonamento effettivamente pagati dall’utente per il Servizio interessato nei 12 mesi immediatamente precedenti l’evento da cui deriva la pretesa, sia che il pagamento sia stato effettuato direttamente a PureSight sia a un venditore autorizzato. Se l’utente non ha pagato tali corrispettivi durante tale periodo, </w:t>
      </w:r>
      <w:r w:rsidR="004E7065">
        <w:t>tale limit</w:t>
      </w:r>
      <w:r>
        <w:t>e è pari a US$1.</w:t>
      </w:r>
    </w:p>
    <w:p w14:paraId="1726826B" w14:textId="484624F6" w:rsidR="003B0B2B" w:rsidRDefault="00000000">
      <w:r>
        <w:t xml:space="preserve">Non escludiamo né limitiamo la responsabilità per frode, dolo o colpa grave; morte o lesioni personali quando l’esclusione o la limitazione è vietata dalla legge; risarcimenti dovuti ai sensi della normativa in materia di protezione dei dati; o qualsiasi altra responsabilità che non possa essere legittimamente esclusa o limitata. Il </w:t>
      </w:r>
      <w:r w:rsidR="004E7065">
        <w:t>limite massimo di responsabilità</w:t>
      </w:r>
      <w:r>
        <w:t xml:space="preserve"> non limita i diritti previsti dalla legge alla conformità, alla riparazione o correzione, alla sostituzione, alla riduzione del prezzo, alla risoluzione o al rimborso. Non limita i diritti autonomi del minore o di qualsiasi altro terzo.</w:t>
      </w:r>
    </w:p>
    <w:p w14:paraId="3B660ED9" w14:textId="036BF73E" w:rsidR="003B0B2B" w:rsidRDefault="00000000">
      <w:r>
        <w:t xml:space="preserve">Qualora la normativa inderogabile applicabile all’utente vieti il presente </w:t>
      </w:r>
      <w:r w:rsidR="004E7065">
        <w:t>limite massimo di responsabilità</w:t>
      </w:r>
      <w:r w:rsidR="004E7065">
        <w:t xml:space="preserve">, richieda un </w:t>
      </w:r>
      <w:r w:rsidR="004E7065">
        <w:t>limit</w:t>
      </w:r>
      <w:r w:rsidR="004E7065">
        <w:t xml:space="preserve">e più elevato o preveda un rimedio o un risarcimento non limitabile in questo modo, tale normativa prevale e il presente </w:t>
      </w:r>
      <w:r w:rsidR="004E7065">
        <w:t>limite non pregiudic</w:t>
      </w:r>
      <w:r>
        <w:t>a tali diritti.</w:t>
      </w:r>
    </w:p>
    <w:p w14:paraId="55547BB7" w14:textId="77777777" w:rsidR="003B0B2B" w:rsidRDefault="00000000">
      <w:r>
        <w:t>Il Servizio non garantisce il rilevamento dei rischi o la protezione al 100%. Anche quando funziona conformemente alle funzionalità concordate, potrebbe non rilevare un rischio o non impedire un evento dannoso. L’utente riconosce tali limiti intrinseci. Il Servizio supporta la supervisione dei genitori e non la sostituisce.</w:t>
      </w:r>
    </w:p>
    <w:p w14:paraId="251AF000" w14:textId="77777777" w:rsidR="003B0B2B" w:rsidRDefault="00000000">
      <w:pPr>
        <w:pStyle w:val="Heading1"/>
      </w:pPr>
      <w:r>
        <w:t>14 Modifiche delle presenti condizioni</w:t>
      </w:r>
    </w:p>
    <w:p w14:paraId="157605A5" w14:textId="77777777" w:rsidR="003B0B2B" w:rsidRDefault="00000000">
      <w:r>
        <w:t xml:space="preserve">Le modifiche del Servizio sono disciplinate dalla sezione 7; la presente sezione riguarda le modifiche delle condizioni contrattuali. </w:t>
      </w:r>
      <w:r>
        <w:t>Possiamo proporre modifiche per i motivi descritti nella sezione 7. Una nuova offerta commerciale, un nuovo prezzo o un nuovo impegno a pagamento vincolano l’utente soltanto in virtù di un valido accordo; non autorizzano una modifica unilaterale di un prezzo già concordato per una durata determinata. Informeremo l’utente in anticipo in forma chiara e accessibile, indicando la data di entrata in vigore e le modifiche sostanziali.</w:t>
      </w:r>
    </w:p>
    <w:p w14:paraId="6BC35604" w14:textId="77777777" w:rsidR="003B0B2B" w:rsidRDefault="00000000">
      <w:r>
        <w:t>Le modifiche non eliminano retroattivamente i diritti già maturati. Quando è richiesto il consenso dell’utente, la sola pubblicazione su un sito web o il solo silenzio non costituiscono accettazione. Se una modifica comporta uno svantaggio sostanziale per l’utente e la legge applicabile riconosce un diritto di recedere dal contratto, illustreremo e rispetteremo tale diritto. Una modifica che comporti un nuovo impegno a pagamento richiede il consenso espresso dell’utente.</w:t>
      </w:r>
    </w:p>
    <w:p w14:paraId="3FC7D7CE" w14:textId="77777777" w:rsidR="003B0B2B" w:rsidRDefault="00000000">
      <w:pPr>
        <w:pStyle w:val="Heading1"/>
      </w:pPr>
      <w:r>
        <w:lastRenderedPageBreak/>
        <w:t>15 Contatti e reclami</w:t>
      </w:r>
    </w:p>
    <w:p w14:paraId="70AED984" w14:textId="77777777" w:rsidR="003B0B2B" w:rsidRDefault="00000000">
      <w:r>
        <w:t>Per assistenza sul Servizio o reclami, contattare support@puresight.com. Per la fatturazione o la disdetta, utilizzare i recapiti del venditore indicati nell’ordine; è inoltre possibile chiederci assistenza per individuare il contatto corretto.</w:t>
      </w:r>
    </w:p>
    <w:p w14:paraId="7EDB9B6E" w14:textId="77777777" w:rsidR="003B0B2B" w:rsidRDefault="00000000">
      <w:r>
        <w:t>Quando richiesto dalla legge, indicheremo l’eventuale organismo competente per la risoluzione alternativa delle controversie e preciseremo se siamo obbligati o disponibili a partecipare alla relativa procedura. Il presente accordo non impone il ricorso all’arbitrato e non limita il diritto dell’utente di adire un giudice competente.</w:t>
      </w:r>
    </w:p>
    <w:p w14:paraId="49E6BC2D" w14:textId="77777777" w:rsidR="003B0B2B" w:rsidRDefault="00000000">
      <w:pPr>
        <w:pStyle w:val="Heading1"/>
      </w:pPr>
      <w:r>
        <w:t>16 Legge applicabile e disposizioni generali</w:t>
      </w:r>
    </w:p>
    <w:p w14:paraId="33CDF5DF" w14:textId="77777777" w:rsidR="003B0B2B" w:rsidRDefault="00000000">
      <w:r>
        <w:t>Per i consumatori al di fuori del SEE, la legge israeliana si applica soltanto nella misura in cui ciò non privi l’utente delle tutele inderogabili previste dalla legge altrimenti applicabile al suo contratto di consumo. Tale scelta non impone la giurisdizione esclusiva dei tribunali israeliani e non impedisce all’utente di adire i giudici a cui può rivolgersi in base a norme inderogabili.</w:t>
      </w:r>
    </w:p>
    <w:p w14:paraId="7F5E3896" w14:textId="77777777" w:rsidR="003B0B2B" w:rsidRDefault="00000000">
      <w:r>
        <w:t>Se una clausola è invalida, non vincola l’utente nella misura di tale invalidità; il resto dell’accordo rimane efficace ove giuridicamente possibile. Una clausola vessatoria nei confronti del consumatore non viene riscritta al solo scopo di preservare un vantaggio a nostro favore. Il ritardo nell’esercizio di un diritto non comporta rinuncia allo stesso.</w:t>
      </w:r>
    </w:p>
    <w:p w14:paraId="5CADC4C2" w14:textId="2A7598BC" w:rsidR="003B0B2B" w:rsidRDefault="00000000">
      <w:r>
        <w:t xml:space="preserve">Possiamo </w:t>
      </w:r>
      <w:r w:rsidR="004E7065">
        <w:t>cede</w:t>
      </w:r>
      <w:r>
        <w:t>re il presente accordo soltanto se ciò non riduce le garanzie contrattuali o i diritti riconosciuti all’utente dalla legge. L’utente ne sarà informato ove richiesto. Nessuna disposizione del presente accordo esclude informazioni o dichiarazioni precontrattuali giuridicamente vincolanti.</w:t>
      </w:r>
    </w:p>
    <w:p w14:paraId="11622078" w14:textId="77777777" w:rsidR="003B0B2B" w:rsidRDefault="00000000">
      <w:pPr>
        <w:pStyle w:val="Heading1"/>
      </w:pPr>
      <w:r>
        <w:t>17 Tutele inderogabili dei consumatori</w:t>
      </w:r>
    </w:p>
    <w:p w14:paraId="7C8454D6" w14:textId="77777777" w:rsidR="003B0B2B" w:rsidRDefault="00000000">
      <w:r>
        <w:t>Nessuna disposizione del presente accordo esclude i diritti inderogabili dei consumatori applicabili all’utente. Le disposizioni seguenti si applicano quando ricorrono le relative condizioni riguardanti la qualità di consumatore e la giurisdizione; non limitano le tutele inderogabili previste altrove.</w:t>
      </w:r>
    </w:p>
    <w:p w14:paraId="7BB78D40" w14:textId="77777777" w:rsidR="003B0B2B" w:rsidRDefault="00000000">
      <w:r>
        <w:t>Per il consumatore che risiede abitualmente nello Spazio economico europeo (SEE), il presente accordo è disciplinato dalla legge del paese di residenza abituale. L’utente conserva il diritto di avviare un procedimento dinanzi ai giudici individuati dalle norme applicabili sulla competenza giurisdizionale in materia di contratti conclusi dai consumatori. Possiamo agire contro l’utente soltanto dinanzi ai giudici consentiti da tali norme. Indipendentemente dal luogo in cui l’utente vive, il presente accordo non lo priva di alcuna tutela inderogabile relativa alla legge applicabile o all’accesso a un giudice competente.</w:t>
      </w:r>
    </w:p>
    <w:p w14:paraId="4BB2C5AA" w14:textId="77777777" w:rsidR="003B0B2B" w:rsidRDefault="00000000">
      <w:r>
        <w:t>L’utente conserva i diritti e i rimedi previsti dalle norme inderogabili applicabili in materia di tutela dei consumatori, compresi i diritti relativi alla fornitura, alla conformità, al recesso, ai rimborsi e alle clausole vessatorie. Il professionista responsabile deve fornire il contenuto o servizio digitale concordato e porre rimedio a un difetto di conformità alle condizioni stabilite da tali norme.</w:t>
      </w:r>
    </w:p>
    <w:p w14:paraId="2455D683" w14:textId="77777777" w:rsidR="003B0B2B" w:rsidRDefault="00000000">
      <w:r>
        <w:t>Quando si applicano le norme inderogabili del SEE sui contenuti o sui servizi digitali, il professionista responsabile risponde della conformità per l’intero periodo concordato di fornitura continuativa; alla fornitura effettuata in un’unica soluzione si applicano i termini di legge pertinenti. Quando, ai sensi di tali norme, è dovuto un rimborso di legge a seguito di una riduzione del prezzo o della risoluzione, il rimborso deve essere effettuato senza ingiustificato ritardo e, in ogni caso, entro 14 giorni dalla relativa comunicazione, con il mezzo di pagamento richiesto dalla legge e senza addebito di commissioni. Restano impregiudicati gli eventuali diritti inderogabili più favorevoli previsti dalla normativa locale.</w:t>
      </w:r>
    </w:p>
    <w:p w14:paraId="0C132B92" w14:textId="77777777" w:rsidR="003B0B2B" w:rsidRDefault="00000000">
      <w:r>
        <w:lastRenderedPageBreak/>
        <w:t>Quando la legge applicabile richiede che le informazioni contrattuali, le condizioni o le conferme siano fornite in una determinata lingua, o attribuisce prevalenza a una versione linguistica, forniremo quanto richiesto e rispetteremo tali prescrizioni. Nessuna versione linguistica può essere utilizzata per ridurre i diritti inderogabili dell’utente. Ogni incertezza, incoerenza o divergenza di traduzione è interpretata nel senso più favorevole al consumatore ove richiesto da norme inderogabili.</w:t>
      </w:r>
    </w:p>
    <w:p w14:paraId="567B3A8F" w14:textId="77777777" w:rsidR="003B0B2B" w:rsidRDefault="00000000">
      <w:r>
        <w:t>Le tutele applicabili all’utente ai sensi della presente sezione prevalgono su qualsiasi clausola in contrasto presente altrove nel presente accordo, in una schermata di attivazione o in un avviso generale sul prodotto. Il venditore deve fornire le informazioni precontrattuali, le istruzioni di recesso e la conferma su supporto durevole prescritte dalla legge applicabile nella lingua richiesta.</w:t>
      </w:r>
    </w:p>
    <w:p w14:paraId="50825478" w14:textId="77777777" w:rsidR="003B0B2B" w:rsidRDefault="00000000">
      <w:pPr>
        <w:pStyle w:val="Heading1"/>
      </w:pPr>
      <w:r>
        <w:t>18 Ordine e piano dell’utente</w:t>
      </w:r>
    </w:p>
    <w:p w14:paraId="32EF553D" w14:textId="77777777" w:rsidR="003B0B2B" w:rsidRDefault="00000000">
      <w:r>
        <w:t>L’ordine o la conferma di attivazione e la descrizione del piano indicano il Servizio fornito all’utente, l’identità giuridica e i recapiti del venditore o fornitore che stipula il contratto con l’utente, gli eventuali costi e il periodo di abbonamento o di accesso applicabile. Indicano inoltre le modalità pertinenti per assistenza, fatturazione, reclami e disdetta, nonché le eventuali condizioni locali applicabili all’offerta.</w:t>
      </w:r>
    </w:p>
    <w:p w14:paraId="22A5D03E" w14:textId="77777777" w:rsidR="003B0B2B" w:rsidRDefault="00000000">
      <w:r>
        <w:t>Le informazioni sulle funzionalità disponibili, sui limiti relativi ai dispositivi e sugli altri limiti di utilizzo, sulla compatibilità, sulle autorizzazioni necessarie, sul periodo di fornitura e sugli aggiornamenti del software devono essere fornite prima dell’acquisto o dell’attivazione. Se l’accesso è incluso in un altro prodotto o è pagato da un altro soggetto, le informazioni fornite con l’offerta descrivono l’accesso incluso e le condizioni per proseguire dopo la sua scadenza.</w:t>
      </w:r>
    </w:p>
    <w:p w14:paraId="4E328E26" w14:textId="77777777" w:rsidR="003B0B2B" w:rsidRDefault="00000000">
      <w:r>
        <w:t>Per il recesso e i rimborsi previsti dalla legge, fare riferimento al venditore e ai recapiti indicati nell’ordine o nella conferma del contratto. Per un acquisto tramite partner, inviare la comunicazione a tale venditore o al destinatario da questo autorizzato. L’assistenza PureSight può aiutare a individuare il contatto pertinente, ma tale assistenza non sostituisce l’invio della comunicazione al destinatario corretto.</w:t>
      </w:r>
    </w:p>
    <w:p w14:paraId="0484276B" w14:textId="77777777" w:rsidR="003B0B2B" w:rsidRDefault="00000000">
      <w:r>
        <w:t>L’ordine, la descrizione del piano e queste condizioni devono essere coerenti. Prevalgono le norme inderogabili; le condizioni specifiche dell’offerta non possono eliminare le tutele dei consumatori contenute nella sezione 17 né altri diritti inderogabili. Ogni ulteriore utilizzo consentito per finalità diverse da quelle di un consumatore deve essere espressamente definito. Questi documenti non modificano i contratti negoziati separatamente tra altri soggetti della catena di distribuzione né stabiliscono i ruoli in materia di protezione dei dati.</w:t>
      </w:r>
    </w:p>
    <w:p w14:paraId="5CE8DEA7" w14:textId="77777777" w:rsidR="003B0B2B" w:rsidRDefault="00000000">
      <w:pPr>
        <w:pStyle w:val="Heading1"/>
      </w:pPr>
      <w:r>
        <w:t>Comunicazione di recesso</w:t>
      </w:r>
    </w:p>
    <w:p w14:paraId="6CB2A201" w14:textId="77777777" w:rsidR="003B0B2B" w:rsidRDefault="00000000">
      <w:r>
        <w:t>Utilizzare la seguente comunicazione soltanto se si desidera recedere dal contratto e se si applica un diritto di recesso. In alternativa, è possibile utilizzare il modulo fornito dal venditore o qualsiasi altra dichiarazione inequivocabile di recesso.</w:t>
      </w:r>
    </w:p>
    <w:p w14:paraId="1BFDEB70" w14:textId="77777777" w:rsidR="003B0B2B" w:rsidRDefault="00000000">
      <w:r>
        <w:t>Inviare la comunicazione al venditore indicato nell’ordine o nella conferma del contratto, utilizzando i recapiti per il recesso da questo forniti.</w:t>
      </w:r>
    </w:p>
    <w:p w14:paraId="773DF0E4" w14:textId="77777777" w:rsidR="003B0B2B" w:rsidRDefault="00000000">
      <w:r>
        <w:t>Con la presente comunico il recesso dal mio contratto per la fornitura del seguente servizio o contenuto digitale: ____________________.</w:t>
      </w:r>
    </w:p>
    <w:p w14:paraId="1E4F466D" w14:textId="77777777" w:rsidR="003B0B2B" w:rsidRDefault="00000000">
      <w:r>
        <w:t>Ordinato il: ____________________. Nome del consumatore: ____________________.</w:t>
      </w:r>
    </w:p>
    <w:p w14:paraId="624D9724" w14:textId="77777777" w:rsidR="003B0B2B" w:rsidRDefault="00000000">
      <w:r>
        <w:t>Indirizzo del consumatore: ____________________. Data: ____________________.</w:t>
      </w:r>
    </w:p>
    <w:p w14:paraId="55AC2E39" w14:textId="77777777" w:rsidR="003B0B2B" w:rsidRDefault="00000000">
      <w:r>
        <w:lastRenderedPageBreak/>
        <w:t>Firma del consumatore soltanto se il presente modulo è inviato in formato cartaceo: ____________________.</w:t>
      </w:r>
    </w:p>
    <w:p w14:paraId="49761AFF" w14:textId="77777777" w:rsidR="003B0B2B" w:rsidRDefault="00000000">
      <w:r>
        <w:t>Questa comunicazione non sostituisce la funzione di recesso online né le informazioni sul recesso e il modulo tipo che il venditore deve fornire quando richiesto dalla legge.</w:t>
      </w:r>
    </w:p>
    <w:sectPr w:rsidR="003B0B2B" w:rsidSect="00034616">
      <w:footerReference w:type="default" r:id="rId8"/>
      <w:pgSz w:w="12240" w:h="15840"/>
      <w:pgMar w:top="1037" w:right="1181"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6F907" w14:textId="77777777" w:rsidR="001A5A4A" w:rsidRDefault="001A5A4A">
      <w:pPr>
        <w:spacing w:after="0" w:line="240" w:lineRule="auto"/>
      </w:pPr>
      <w:r>
        <w:separator/>
      </w:r>
    </w:p>
  </w:endnote>
  <w:endnote w:type="continuationSeparator" w:id="0">
    <w:p w14:paraId="2D94B594" w14:textId="77777777" w:rsidR="001A5A4A" w:rsidRDefault="001A5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284B" w14:textId="09CDAFD4" w:rsidR="003B0B2B" w:rsidRDefault="00000000">
    <w:pPr>
      <w:pStyle w:val="Footer"/>
      <w:jc w:val="right"/>
    </w:pPr>
    <w:r>
      <w:rPr>
        <w:sz w:val="18"/>
      </w:rPr>
      <w:t>PureSight</w:t>
    </w:r>
    <w:r w:rsidR="00932465">
      <w:rPr>
        <w:sz w:val="18"/>
      </w:rPr>
      <w:t xml:space="preserve"> Technologies Ltd </w:t>
    </w:r>
    <w:r w:rsidR="00A042D7">
      <w:rPr>
        <w:sz w:val="18"/>
      </w:rPr>
      <w:t>©</w:t>
    </w:r>
    <w:r w:rsidR="00932465">
      <w:rPr>
        <w:sz w:val="18"/>
      </w:rPr>
      <w:t xml:space="preserve"> 2026</w:t>
    </w:r>
    <w:r>
      <w:rPr>
        <w:sz w:val="18"/>
      </w:rPr>
      <w:t xml:space="preserve">  |  Versione 8  |  </w:t>
    </w:r>
    <w:r>
      <w:fldChar w:fldCharType="begin"/>
    </w:r>
    <w:r>
      <w:instrText>PAGE</w:instrText>
    </w:r>
    <w:r>
      <w:fldChar w:fldCharType="separate"/>
    </w:r>
    <w:r w:rsidR="0093246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DFC08" w14:textId="77777777" w:rsidR="001A5A4A" w:rsidRDefault="001A5A4A">
      <w:pPr>
        <w:spacing w:after="0" w:line="240" w:lineRule="auto"/>
      </w:pPr>
      <w:r>
        <w:separator/>
      </w:r>
    </w:p>
  </w:footnote>
  <w:footnote w:type="continuationSeparator" w:id="0">
    <w:p w14:paraId="751A2026" w14:textId="77777777" w:rsidR="001A5A4A" w:rsidRDefault="001A5A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7253136">
    <w:abstractNumId w:val="8"/>
  </w:num>
  <w:num w:numId="2" w16cid:durableId="597905859">
    <w:abstractNumId w:val="6"/>
  </w:num>
  <w:num w:numId="3" w16cid:durableId="1081104984">
    <w:abstractNumId w:val="5"/>
  </w:num>
  <w:num w:numId="4" w16cid:durableId="170918424">
    <w:abstractNumId w:val="4"/>
  </w:num>
  <w:num w:numId="5" w16cid:durableId="1691953418">
    <w:abstractNumId w:val="7"/>
  </w:num>
  <w:num w:numId="6" w16cid:durableId="1609124052">
    <w:abstractNumId w:val="3"/>
  </w:num>
  <w:num w:numId="7" w16cid:durableId="1323704528">
    <w:abstractNumId w:val="2"/>
  </w:num>
  <w:num w:numId="8" w16cid:durableId="1104961365">
    <w:abstractNumId w:val="1"/>
  </w:num>
  <w:num w:numId="9" w16cid:durableId="142744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BA2"/>
    <w:rsid w:val="00034616"/>
    <w:rsid w:val="0006063C"/>
    <w:rsid w:val="0015074B"/>
    <w:rsid w:val="001A5A4A"/>
    <w:rsid w:val="0029639D"/>
    <w:rsid w:val="00326F90"/>
    <w:rsid w:val="00347F90"/>
    <w:rsid w:val="00361B8B"/>
    <w:rsid w:val="003B0B2B"/>
    <w:rsid w:val="004E7065"/>
    <w:rsid w:val="00932465"/>
    <w:rsid w:val="00A042D7"/>
    <w:rsid w:val="00AA1D8D"/>
    <w:rsid w:val="00B47730"/>
    <w:rsid w:val="00BC4DE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88966"/>
  <w14:defaultImageDpi w14:val="300"/>
  <w15:docId w15:val="{753C1511-732B-4E71-9EE2-907C13716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lang w:val="it-IT"/>
    </w:rPr>
  </w:style>
  <w:style w:type="paragraph" w:styleId="Heading1">
    <w:name w:val="heading 1"/>
    <w:basedOn w:val="Normal"/>
    <w:next w:val="Normal"/>
    <w:link w:val="Heading1Char"/>
    <w:uiPriority w:val="9"/>
    <w:qFormat/>
    <w:rsid w:val="00FC693F"/>
    <w:pPr>
      <w:keepNext/>
      <w:keepLines/>
      <w:spacing w:before="2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4E7065"/>
    <w:pPr>
      <w:spacing w:after="0" w:line="240" w:lineRule="auto"/>
    </w:pPr>
    <w:rPr>
      <w:rFonts w:ascii="Aptos" w:hAnsi="Aptos"/>
      <w:color w:val="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6FAFBA-32E9-488F-A318-FEC3C493B0B5}">
  <we:reference id="wa200010215" version="2.0.0.1" store="en-US" storeType="OMEX"/>
  <we:alternateReferences>
    <we:reference id="WA200010215" version="2.0.0.1" store="" storeType="OMEX"/>
  </we:alternateReferences>
  <we:properties>
    <we:property name="bps.codex_control.document_id" value="&quot;4b03f897-0b2c-452b-ba96-6b652f9c7cc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4404</Words>
  <Characters>25103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Contratto di licenza PureSight per l’utente finale</vt:lpstr>
    </vt:vector>
  </TitlesOfParts>
  <Manager/>
  <Company/>
  <LinksUpToDate>false</LinksUpToDate>
  <CharactersWithSpaces>29449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Contratto di licenza PureSight per l’utente finale</dc:title>
  <dc:subject>PureSight end-user services</dc:subject>
  <dc:creator>Royi Cohen</dc:creator>
  <cp:keywords>PureSight; Version 7; 2026-10-20</cp:keywords>
  <dc:description/>
  <cp:lastModifiedBy>Royi Cohen</cp:lastModifiedBy>
  <cp:revision>6</cp:revision>
  <cp:lastPrinted>2026-10-26T09:21:00Z</cp:lastPrinted>
  <dcterms:created xsi:type="dcterms:W3CDTF">2013-12-23T23:15:00Z</dcterms:created>
  <dcterms:modified xsi:type="dcterms:W3CDTF">2026-10-26T09:33:00Z</dcterms:modified>
  <cp:category/>
</cp:coreProperties>
</file>