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EDA0A" w14:textId="4A57D7E2" w:rsidR="00534AF9" w:rsidRDefault="00E47B35">
      <w:pPr>
        <w:pStyle w:val="Title"/>
        <w:bidi/>
      </w:pPr>
      <w:r>
        <w:rPr>
          <w:rFonts w:ascii="Noto Sans Hebrew" w:hAnsi="Noto Sans Hebrew" w:cs="Noto Sans Hebrew"/>
          <w:rtl/>
        </w:rPr>
        <w:t xml:space="preserve">הסכם רישיון למשתמש קצה של </w:t>
      </w:r>
      <w:r>
        <w:rPr>
          <w:rFonts w:ascii="Arial" w:hAnsi="Arial" w:cs="Noto Sans Hebrew"/>
        </w:rPr>
        <w:t>PureSight</w:t>
      </w:r>
    </w:p>
    <w:p w14:paraId="6E9F8420" w14:textId="785356E3" w:rsidR="00534AF9" w:rsidRDefault="00E47B35">
      <w:pPr>
        <w:keepNext/>
        <w:bidi/>
        <w:spacing w:after="200"/>
      </w:pPr>
      <w:r>
        <w:rPr>
          <w:sz w:val="20"/>
          <w:szCs w:val="20"/>
          <w:rtl/>
        </w:rPr>
        <w:t>גרסה 8. עודכן לאחרונה ביום 29 באוקטובר 2026.</w:t>
      </w:r>
    </w:p>
    <w:p w14:paraId="789CBF4D" w14:textId="3CD8F2C0" w:rsidR="00534AF9" w:rsidRDefault="00E47B35">
      <w:pPr>
        <w:bidi/>
      </w:pPr>
      <w:r>
        <w:rPr>
          <w:rtl/>
        </w:rPr>
        <w:t xml:space="preserve">תנאים אלה מסדירים את השימוש שלכם בתוכנה ובשירותים הדיגיטליים של </w:t>
      </w:r>
      <w:r>
        <w:rPr>
          <w:rFonts w:ascii="Arial" w:hAnsi="Arial"/>
        </w:rPr>
        <w:t>PureSight</w:t>
      </w:r>
      <w:r>
        <w:rPr>
          <w:rtl/>
        </w:rPr>
        <w:t>, בין שהתקבלו ישירות מא</w:t>
      </w:r>
      <w:r w:rsidRPr="00E47B35">
        <w:rPr>
          <w:rtl/>
        </w:rPr>
        <w:t>יתנו ובין שהתקבלו באמצעות שותף. תנאים אלה חלים לצד</w:t>
      </w:r>
      <w:r>
        <w:rPr>
          <w:rtl/>
        </w:rPr>
        <w:t xml:space="preserve"> אישור ההזמנה או ההפעלה שלכם, תיאור התוכנית וכל תנאי מקומי רלוונטי שנמסר לפני הרכישה או ההפעלה. ״צרכן״ הוא אדם הפועל למטרות שאינן במסגרת עיסוקו המסחרי, עסקו, משלח ידו או מקצועו; הוראות המיועדות במפורש לצרכנים חלות כאשר מעמד זה מתקיים לפי הדין החל. סעיפים </w:t>
      </w:r>
      <w:r>
        <w:rPr>
          <w:rFonts w:ascii="Arial" w:hAnsi="Arial"/>
        </w:rPr>
        <w:t>16</w:t>
      </w:r>
      <w:r>
        <w:rPr>
          <w:rtl/>
        </w:rPr>
        <w:t xml:space="preserve"> ו־</w:t>
      </w:r>
      <w:r>
        <w:rPr>
          <w:rFonts w:ascii="Arial" w:hAnsi="Arial"/>
        </w:rPr>
        <w:t>17</w:t>
      </w:r>
      <w:r>
        <w:rPr>
          <w:rtl/>
        </w:rPr>
        <w:t xml:space="preserve"> מסבירים כיצד הדין החל וההגנות המקומיות על צרכנים משפיעים על הסכם זה. תנאים אלה אינם מחליפים או משנים הסכם בין עסקים, הסכם עם משווק, הסכם ארגוני או הסכם הפצה שתנאיו סוכמו במשא ומתן נפרד.</w:t>
      </w:r>
    </w:p>
    <w:p w14:paraId="3063DA98" w14:textId="6699E859" w:rsidR="00534AF9" w:rsidRDefault="00E47B35">
      <w:pPr>
        <w:pStyle w:val="Heading1"/>
        <w:bidi/>
      </w:pPr>
      <w:r>
        <w:rPr>
          <w:rFonts w:ascii="Arial" w:hAnsi="Arial" w:cs="Noto Sans Hebrew"/>
        </w:rPr>
        <w:t>1</w:t>
      </w:r>
      <w:r>
        <w:rPr>
          <w:rFonts w:ascii="Noto Sans Hebrew" w:hAnsi="Noto Sans Hebrew" w:cs="Noto Sans Hebrew"/>
          <w:rtl/>
        </w:rPr>
        <w:t xml:space="preserve"> </w:t>
      </w:r>
      <w:r w:rsidRPr="00E47B35">
        <w:rPr>
          <w:rFonts w:ascii="Noto Sans Hebrew" w:hAnsi="Noto Sans Hebrew" w:cs="Noto Sans Hebrew" w:hint="cs"/>
          <w:rtl/>
        </w:rPr>
        <w:t>זהות</w:t>
      </w:r>
      <w:r w:rsidRPr="00E47B35">
        <w:rPr>
          <w:rFonts w:ascii="Noto Sans Hebrew" w:hAnsi="Noto Sans Hebrew" w:cs="Noto Sans Hebrew"/>
          <w:rtl/>
        </w:rPr>
        <w:t xml:space="preserve"> </w:t>
      </w:r>
      <w:r w:rsidRPr="00E47B35">
        <w:rPr>
          <w:rFonts w:ascii="Noto Sans Hebrew" w:hAnsi="Noto Sans Hebrew" w:cs="Noto Sans Hebrew" w:hint="cs"/>
          <w:rtl/>
        </w:rPr>
        <w:t>ספק</w:t>
      </w:r>
      <w:r>
        <w:rPr>
          <w:rFonts w:ascii="Noto Sans Hebrew" w:hAnsi="Noto Sans Hebrew" w:cs="Noto Sans Hebrew"/>
          <w:rtl/>
        </w:rPr>
        <w:t xml:space="preserve"> השירות</w:t>
      </w:r>
    </w:p>
    <w:p w14:paraId="01C5C92C" w14:textId="094DE071" w:rsidR="00534AF9" w:rsidRDefault="00E47B35">
      <w:pPr>
        <w:bidi/>
      </w:pPr>
      <w:r>
        <w:rPr>
          <w:rtl/>
        </w:rPr>
        <w:t xml:space="preserve">הסכם רישיון תוכנה זה נערך ביניכם לבין </w:t>
      </w:r>
      <w:r>
        <w:rPr>
          <w:rFonts w:ascii="Arial" w:hAnsi="Arial"/>
        </w:rPr>
        <w:t>PureSight Technologies Ltd.</w:t>
      </w:r>
      <w:r>
        <w:rPr>
          <w:rtl/>
        </w:rPr>
        <w:t xml:space="preserve"> (״</w:t>
      </w:r>
      <w:r>
        <w:rPr>
          <w:rFonts w:ascii="Arial" w:hAnsi="Arial"/>
        </w:rPr>
        <w:t>PureSight</w:t>
      </w:r>
      <w:r>
        <w:rPr>
          <w:rtl/>
        </w:rPr>
        <w:t xml:space="preserve">״, ״אנחנו״ או ״אנו״), שכתובתה לצורכי קשר היא רחוב </w:t>
      </w:r>
      <w:proofErr w:type="spellStart"/>
      <w:r>
        <w:rPr>
          <w:rFonts w:ascii="Arial" w:hAnsi="Arial"/>
        </w:rPr>
        <w:t>Ha’atas</w:t>
      </w:r>
      <w:proofErr w:type="spellEnd"/>
      <w:r>
        <w:rPr>
          <w:rtl/>
        </w:rPr>
        <w:t xml:space="preserve"> </w:t>
      </w:r>
      <w:r>
        <w:rPr>
          <w:rFonts w:ascii="Arial" w:hAnsi="Arial"/>
        </w:rPr>
        <w:t>23</w:t>
      </w:r>
      <w:r>
        <w:rPr>
          <w:rtl/>
        </w:rPr>
        <w:t xml:space="preserve">, כפר סבא </w:t>
      </w:r>
      <w:r>
        <w:rPr>
          <w:rFonts w:ascii="Arial" w:hAnsi="Arial"/>
        </w:rPr>
        <w:t>4442525</w:t>
      </w:r>
      <w:r>
        <w:rPr>
          <w:rtl/>
        </w:rPr>
        <w:t xml:space="preserve">, ישראל. לקבלת סיוע בנוגע לרישיון ולשירות של </w:t>
      </w:r>
      <w:r>
        <w:rPr>
          <w:rFonts w:ascii="Arial" w:hAnsi="Arial"/>
        </w:rPr>
        <w:t>PureSight</w:t>
      </w:r>
      <w:r>
        <w:rPr>
          <w:rtl/>
        </w:rPr>
        <w:t xml:space="preserve">, פנו אל </w:t>
      </w:r>
      <w:r>
        <w:rPr>
          <w:rFonts w:ascii="Arial" w:hAnsi="Arial"/>
        </w:rPr>
        <w:t>support@puresight.com</w:t>
      </w:r>
      <w:r>
        <w:rPr>
          <w:rtl/>
        </w:rPr>
        <w:t>. המוכר או הספק ש</w:t>
      </w:r>
      <w:r w:rsidRPr="00E47B35">
        <w:rPr>
          <w:rtl/>
        </w:rPr>
        <w:t>ממנו רכשתם את השירות או שבאמצעותו התקשרתם במינוי</w:t>
      </w:r>
      <w:r>
        <w:rPr>
          <w:rtl/>
        </w:rPr>
        <w:t xml:space="preserve"> לשירות עשוי להיות </w:t>
      </w:r>
      <w:r>
        <w:rPr>
          <w:rFonts w:ascii="Arial" w:hAnsi="Arial"/>
        </w:rPr>
        <w:t>PureSight</w:t>
      </w:r>
      <w:r>
        <w:rPr>
          <w:rtl/>
        </w:rPr>
        <w:t xml:space="preserve"> או גוף אחר המזוהה באישור ההזמנה או ההפעלה שלכם.</w:t>
      </w:r>
    </w:p>
    <w:p w14:paraId="1BC34932" w14:textId="53A596B6" w:rsidR="00534AF9" w:rsidRDefault="0068405A">
      <w:pPr>
        <w:bidi/>
      </w:pPr>
      <w:r>
        <w:rPr>
          <w:rtl/>
        </w:rPr>
        <w:t xml:space="preserve">״השירות״ פירושו יישומי </w:t>
      </w:r>
      <w:r>
        <w:rPr>
          <w:rFonts w:ascii="Arial" w:hAnsi="Arial"/>
        </w:rPr>
        <w:t>PureSight</w:t>
      </w:r>
      <w:r>
        <w:rPr>
          <w:rtl/>
        </w:rPr>
        <w:t xml:space="preserve"> או </w:t>
      </w:r>
      <w:proofErr w:type="spellStart"/>
      <w:r>
        <w:rPr>
          <w:rFonts w:ascii="Arial" w:hAnsi="Arial"/>
        </w:rPr>
        <w:t>Surfie</w:t>
      </w:r>
      <w:proofErr w:type="spellEnd"/>
      <w:r>
        <w:rPr>
          <w:rtl/>
        </w:rPr>
        <w:t xml:space="preserve">, התוכנה, לוח הבקרה של החשבון, התיעוד הנלווה והתכונות המקוונות, לרבות גרסה </w:t>
      </w:r>
      <w:r w:rsidRPr="002814A7">
        <w:rPr>
          <w:rtl/>
        </w:rPr>
        <w:t>המיועדת לצרכנים והנושאת את מיתוגו של</w:t>
      </w:r>
      <w:r>
        <w:rPr>
          <w:rtl/>
        </w:rPr>
        <w:t xml:space="preserve"> שותף, הכלולים בתוכנית שתוארה לכם לפני ההפעלה. תיאור התוכנית מפרט את התכונות הזמינות, מערכות ההפעלה הנתמכות, מגבלת המכשירים, הדרישות הטכניות, משך השירות וכל חיוב.</w:t>
      </w:r>
    </w:p>
    <w:p w14:paraId="2DDBBD16" w14:textId="130899EC" w:rsidR="00534AF9" w:rsidRDefault="00E47B35">
      <w:pPr>
        <w:bidi/>
      </w:pPr>
      <w:r>
        <w:rPr>
          <w:rtl/>
        </w:rPr>
        <w:t xml:space="preserve">השירות עשוי להימכר ישירות על ידי </w:t>
      </w:r>
      <w:r>
        <w:rPr>
          <w:rFonts w:ascii="Arial" w:hAnsi="Arial"/>
        </w:rPr>
        <w:t>PureSight</w:t>
      </w:r>
      <w:r>
        <w:rPr>
          <w:rtl/>
        </w:rPr>
        <w:t xml:space="preserve"> או באמצעות דרג אחד או יותר של שותפים. מפיץ עשוי לספק את השירות לשותף אחר, אשר מוכר או מספק לכם אותו. עצם זהותו של צד אחר בשרשרת זו אינה הופכת אותו למוכר שלכם. אישור ההזמנה או ההפעלה שלכם מזהה את הגוף המתקשר עמכם לצורך הרכישה או המינוי ואת אנשי הקשר הרלוונטיים לחיוב, לתמיכה ולביטול. הסכם זה מסדיר את השימוש בשירות של </w:t>
      </w:r>
      <w:r>
        <w:rPr>
          <w:rFonts w:ascii="Arial" w:hAnsi="Arial"/>
        </w:rPr>
        <w:t>PureSight</w:t>
      </w:r>
      <w:r>
        <w:rPr>
          <w:rtl/>
        </w:rPr>
        <w:t xml:space="preserve">; </w:t>
      </w:r>
      <w:r w:rsidRPr="00E47B35">
        <w:rPr>
          <w:rtl/>
        </w:rPr>
        <w:t>אין בו כדי לגרוע מהאחריות המוטלת על צד כלשהו על פי דין או לשנות</w:t>
      </w:r>
      <w:r>
        <w:rPr>
          <w:rtl/>
        </w:rPr>
        <w:t xml:space="preserve"> את החוזה הנפרד שלכם עם המוכר המזוהה.</w:t>
      </w:r>
    </w:p>
    <w:p w14:paraId="61F1CF21" w14:textId="0DA5C073" w:rsidR="00534AF9" w:rsidRDefault="00E47B35">
      <w:pPr>
        <w:bidi/>
      </w:pPr>
      <w:r>
        <w:rPr>
          <w:rtl/>
        </w:rPr>
        <w:t xml:space="preserve">המידע על ההצעה שלכם המתואר בסעיף </w:t>
      </w:r>
      <w:r>
        <w:rPr>
          <w:rFonts w:ascii="Arial" w:hAnsi="Arial"/>
        </w:rPr>
        <w:t>18</w:t>
      </w:r>
      <w:r>
        <w:rPr>
          <w:rtl/>
        </w:rPr>
        <w:t xml:space="preserve"> חייב להיות זמין לפני הרכישה או ההפעלה. א</w:t>
      </w:r>
      <w:r w:rsidRPr="00E47B35">
        <w:rPr>
          <w:rtl/>
        </w:rPr>
        <w:t>ין במידע זה כדי לצמצם זכויות שאין להתנות עליהן, ואין להסתיר הסתייגות מהותית במסמך שאינו נגיש לכם</w:t>
      </w:r>
      <w:r>
        <w:rPr>
          <w:rtl/>
        </w:rPr>
        <w:t>. שרשרת המכירה המסחרית אינה קובעת מי הוא בעל שליטה או מעבד של מידע אישי; הודעת הפרטיות החלה מסבירה תפקידים אלה בנפרד.</w:t>
      </w:r>
    </w:p>
    <w:p w14:paraId="14A41289" w14:textId="538E399C" w:rsidR="00534AF9" w:rsidRDefault="0068405A">
      <w:pPr>
        <w:pStyle w:val="Heading1"/>
        <w:bidi/>
      </w:pPr>
      <w:r>
        <w:rPr>
          <w:rFonts w:ascii="Arial" w:hAnsi="Arial" w:cs="Noto Sans Hebrew"/>
        </w:rPr>
        <w:t>2</w:t>
      </w:r>
      <w:r>
        <w:rPr>
          <w:rFonts w:ascii="Noto Sans Hebrew" w:hAnsi="Noto Sans Hebrew" w:cs="Noto Sans Hebrew"/>
          <w:rtl/>
        </w:rPr>
        <w:t xml:space="preserve"> </w:t>
      </w:r>
      <w:r w:rsidRPr="002814A7">
        <w:rPr>
          <w:rFonts w:ascii="Noto Sans Hebrew" w:hAnsi="Noto Sans Hebrew" w:cs="Noto Sans Hebrew" w:hint="cs"/>
          <w:rtl/>
        </w:rPr>
        <w:t>הסכמה</w:t>
      </w:r>
      <w:r w:rsidRPr="002814A7">
        <w:rPr>
          <w:rFonts w:ascii="Noto Sans Hebrew" w:hAnsi="Noto Sans Hebrew" w:cs="Noto Sans Hebrew"/>
          <w:rtl/>
        </w:rPr>
        <w:t xml:space="preserve"> </w:t>
      </w:r>
      <w:r w:rsidRPr="002814A7">
        <w:rPr>
          <w:rFonts w:ascii="Noto Sans Hebrew" w:hAnsi="Noto Sans Hebrew" w:cs="Noto Sans Hebrew" w:hint="cs"/>
          <w:rtl/>
        </w:rPr>
        <w:t>לתנאי</w:t>
      </w:r>
      <w:r w:rsidRPr="002814A7">
        <w:rPr>
          <w:rFonts w:ascii="Noto Sans Hebrew" w:hAnsi="Noto Sans Hebrew" w:cs="Noto Sans Hebrew"/>
          <w:rtl/>
        </w:rPr>
        <w:t xml:space="preserve"> </w:t>
      </w:r>
      <w:r w:rsidRPr="002814A7">
        <w:rPr>
          <w:rFonts w:ascii="Noto Sans Hebrew" w:hAnsi="Noto Sans Hebrew" w:cs="Noto Sans Hebrew" w:hint="cs"/>
          <w:rtl/>
        </w:rPr>
        <w:t>ההסכם</w:t>
      </w:r>
      <w:r w:rsidRPr="002814A7">
        <w:rPr>
          <w:rFonts w:ascii="Noto Sans Hebrew" w:hAnsi="Noto Sans Hebrew" w:cs="Noto Sans Hebrew"/>
          <w:rtl/>
        </w:rPr>
        <w:t xml:space="preserve"> </w:t>
      </w:r>
      <w:r w:rsidRPr="002814A7">
        <w:rPr>
          <w:rFonts w:ascii="Noto Sans Hebrew" w:hAnsi="Noto Sans Hebrew" w:cs="Noto Sans Hebrew" w:hint="cs"/>
          <w:rtl/>
        </w:rPr>
        <w:t>ותנאים</w:t>
      </w:r>
      <w:r w:rsidRPr="002814A7">
        <w:rPr>
          <w:rFonts w:ascii="Noto Sans Hebrew" w:hAnsi="Noto Sans Hebrew" w:cs="Noto Sans Hebrew"/>
          <w:rtl/>
        </w:rPr>
        <w:t xml:space="preserve"> </w:t>
      </w:r>
      <w:r w:rsidRPr="002814A7">
        <w:rPr>
          <w:rFonts w:ascii="Noto Sans Hebrew" w:hAnsi="Noto Sans Hebrew" w:cs="Noto Sans Hebrew" w:hint="cs"/>
          <w:rtl/>
        </w:rPr>
        <w:t>להחזקת</w:t>
      </w:r>
      <w:r w:rsidRPr="002814A7">
        <w:rPr>
          <w:rFonts w:ascii="Noto Sans Hebrew" w:hAnsi="Noto Sans Hebrew" w:cs="Noto Sans Hebrew"/>
          <w:rtl/>
        </w:rPr>
        <w:t xml:space="preserve"> </w:t>
      </w:r>
      <w:r>
        <w:rPr>
          <w:rFonts w:ascii="Noto Sans Hebrew" w:hAnsi="Noto Sans Hebrew" w:cs="Noto Sans Hebrew"/>
          <w:rtl/>
        </w:rPr>
        <w:t>חשבון</w:t>
      </w:r>
    </w:p>
    <w:p w14:paraId="7567DAAC" w14:textId="3FDF0889" w:rsidR="00534AF9" w:rsidRDefault="00E47B35">
      <w:pPr>
        <w:bidi/>
      </w:pPr>
      <w:r w:rsidRPr="00E47B35">
        <w:rPr>
          <w:rtl/>
        </w:rPr>
        <w:t>יש לקרוא תנאים אלה לפני קבלתם. נעמיד לרשותכם את הגרסה החלה</w:t>
      </w:r>
      <w:r>
        <w:rPr>
          <w:rtl/>
        </w:rPr>
        <w:t xml:space="preserve"> לשמירה או להורדה. קבלת הסכם זה נפרדת מכל הסכמה המתבקשת לעיבוד מידע אישי.</w:t>
      </w:r>
    </w:p>
    <w:p w14:paraId="2C3CEE93" w14:textId="77777777" w:rsidR="00534AF9" w:rsidRDefault="00000000">
      <w:pPr>
        <w:bidi/>
      </w:pPr>
      <w:r>
        <w:rPr>
          <w:rtl/>
        </w:rPr>
        <w:t xml:space="preserve">בעל החשבון חייב להיות בגיר הכשיר להתקשר בהסכם זה. אתם רשאים להשתמש בתכונות להגנת ילדים רק כהורים או כמי שנושאים באחריות הורית כדין או מחזיקים בסמכות אחרת בעלת תוקף משפטי. אין להשתמש בשירות כדי </w:t>
      </w:r>
      <w:proofErr w:type="spellStart"/>
      <w:r>
        <w:rPr>
          <w:rtl/>
        </w:rPr>
        <w:t>לנטר</w:t>
      </w:r>
      <w:proofErr w:type="spellEnd"/>
      <w:r>
        <w:rPr>
          <w:rtl/>
        </w:rPr>
        <w:t xml:space="preserve"> בחשאי בגיר אחר, בן או בת זוג, עובד או כל אדם אחר שאינכם רשאים על פי דין </w:t>
      </w:r>
      <w:proofErr w:type="spellStart"/>
      <w:r>
        <w:rPr>
          <w:rtl/>
        </w:rPr>
        <w:t>לנטרו</w:t>
      </w:r>
      <w:proofErr w:type="spellEnd"/>
      <w:r>
        <w:rPr>
          <w:rtl/>
        </w:rPr>
        <w:t>.</w:t>
      </w:r>
    </w:p>
    <w:p w14:paraId="38993B12" w14:textId="31875583" w:rsidR="00534AF9" w:rsidRDefault="00E47B35">
      <w:pPr>
        <w:bidi/>
      </w:pPr>
      <w:r w:rsidRPr="00E47B35">
        <w:rPr>
          <w:rtl/>
        </w:rPr>
        <w:t>עליכם להקפיד על דיוק פרטי חשבונכם ועל אבטחת פרטי ההזדהות שלכם. במקרה של חשד לגישה בלתי מורשית, יש להודיע על כך לתמיכה בהקדם</w:t>
      </w:r>
      <w:r>
        <w:rPr>
          <w:rtl/>
        </w:rPr>
        <w:t>. אינכם אחראים באופן אוטומטי לפעילות שנגרמה עקב הפרה מצדנו או להפסדים שהדין החל אינו מטיל עליכם אחריות בגינם.</w:t>
      </w:r>
    </w:p>
    <w:p w14:paraId="697BE7D2" w14:textId="452DB7C6" w:rsidR="00534AF9" w:rsidRDefault="00E47B35">
      <w:pPr>
        <w:pStyle w:val="Heading1"/>
        <w:bidi/>
      </w:pPr>
      <w:r>
        <w:rPr>
          <w:rFonts w:ascii="Arial" w:hAnsi="Arial" w:cs="Noto Sans Hebrew"/>
        </w:rPr>
        <w:t>3</w:t>
      </w:r>
      <w:r>
        <w:rPr>
          <w:rFonts w:ascii="Noto Sans Hebrew" w:hAnsi="Noto Sans Hebrew" w:cs="Noto Sans Hebrew"/>
          <w:rtl/>
        </w:rPr>
        <w:t xml:space="preserve"> רישיון ושימוש מותר</w:t>
      </w:r>
    </w:p>
    <w:p w14:paraId="51794BAA" w14:textId="322DD7CD" w:rsidR="00534AF9" w:rsidRDefault="00E47B35">
      <w:pPr>
        <w:bidi/>
      </w:pPr>
      <w:r>
        <w:rPr>
          <w:rtl/>
        </w:rPr>
        <w:t>ל</w:t>
      </w:r>
      <w:r w:rsidRPr="00E47B35">
        <w:rPr>
          <w:rtl/>
        </w:rPr>
        <w:t xml:space="preserve">משך התקופה המוסכמת אנו מעניקים לכם רישיון </w:t>
      </w:r>
      <w:proofErr w:type="spellStart"/>
      <w:r w:rsidRPr="00E47B35">
        <w:rPr>
          <w:rtl/>
        </w:rPr>
        <w:t>לא־בלעדי</w:t>
      </w:r>
      <w:proofErr w:type="spellEnd"/>
      <w:r w:rsidRPr="00E47B35">
        <w:rPr>
          <w:rtl/>
        </w:rPr>
        <w:t xml:space="preserve"> להתקין את השירות ולהשתמש בו לשימוש אישי או משפחתי, או לשימוש אחר שהותר במפורש בהזמנתכם או בהסכם נפרד, במספר המכשירים הכלול בתוכניתכם. הרישיון כפוף להסכם זה ואין בו כדי לה</w:t>
      </w:r>
      <w:r>
        <w:rPr>
          <w:rtl/>
        </w:rPr>
        <w:t>עביר אליכם בעלות בתוכנה שלנו.</w:t>
      </w:r>
    </w:p>
    <w:p w14:paraId="35589392" w14:textId="0EA5C675" w:rsidR="00534AF9" w:rsidRDefault="00E47B35">
      <w:pPr>
        <w:bidi/>
      </w:pPr>
      <w:r>
        <w:rPr>
          <w:rtl/>
        </w:rPr>
        <w:lastRenderedPageBreak/>
        <w:t>אתם רשאים ליצור עותקי</w:t>
      </w:r>
      <w:r w:rsidRPr="00E47B35">
        <w:rPr>
          <w:rtl/>
        </w:rPr>
        <w:t xml:space="preserve"> תיעוד וגיבוי</w:t>
      </w:r>
      <w:r>
        <w:rPr>
          <w:rtl/>
        </w:rPr>
        <w:t>י תוכנה הנחוצים באופן סביר לשימוש המותר או המותרים על פי דין. אינכם רשאים למכור, להשכיר, להעניק רישיון משנה או להפיץ מחדש באופן מסחרי את השירות, לעקוף בקרות גישה, להחדיר תוכנה זדונית, להפריע למשתמשים אחרים או להשתמש בו שלא כדין.</w:t>
      </w:r>
    </w:p>
    <w:p w14:paraId="22222793" w14:textId="302A870D" w:rsidR="00534AF9" w:rsidRDefault="0068405A">
      <w:pPr>
        <w:bidi/>
      </w:pPr>
      <w:r>
        <w:rPr>
          <w:rtl/>
        </w:rPr>
        <w:t>אינכם רשאים לבצע הנדסה לאחור, הידור לאחור או שינוי של התוכנה, אלא במקרים שבהם הדין החל מתיר זאת, לרבות זכויות שאין להתנות עליהן בנוגע ל</w:t>
      </w:r>
      <w:r w:rsidRPr="002814A7">
        <w:rPr>
          <w:rtl/>
        </w:rPr>
        <w:t>יכולת פעולה הדד</w:t>
      </w:r>
      <w:r>
        <w:rPr>
          <w:rtl/>
        </w:rPr>
        <w:t xml:space="preserve">ית, לתיקון שגיאות, להתבוננות, ללימוד או לבדיקה. אין בהסכם זה </w:t>
      </w:r>
      <w:r w:rsidRPr="00E47B35">
        <w:rPr>
          <w:rtl/>
        </w:rPr>
        <w:t>כדי לאסו</w:t>
      </w:r>
      <w:r>
        <w:rPr>
          <w:rtl/>
        </w:rPr>
        <w:t>ר ביקורת חוקית, חוות דעת צרכניות, מחקר אבטחה או מימוש זכויות שלא ניתן להגבילן כדין.</w:t>
      </w:r>
    </w:p>
    <w:p w14:paraId="1354FC96" w14:textId="24D2C63B" w:rsidR="00534AF9" w:rsidRDefault="00E47B35">
      <w:pPr>
        <w:pStyle w:val="Heading1"/>
        <w:bidi/>
      </w:pPr>
      <w:r>
        <w:rPr>
          <w:rFonts w:ascii="Arial" w:hAnsi="Arial" w:cs="Noto Sans Hebrew"/>
        </w:rPr>
        <w:t>4</w:t>
      </w:r>
      <w:r>
        <w:rPr>
          <w:rFonts w:ascii="Noto Sans Hebrew" w:hAnsi="Noto Sans Hebrew" w:cs="Noto Sans Hebrew"/>
          <w:rtl/>
        </w:rPr>
        <w:t xml:space="preserve"> הגנה על ילדים ושימוש אחראי</w:t>
      </w:r>
    </w:p>
    <w:p w14:paraId="3E6AB33A" w14:textId="7E0906A1" w:rsidR="00534AF9" w:rsidRDefault="00E47B35">
      <w:pPr>
        <w:bidi/>
      </w:pPr>
      <w:r w:rsidRPr="00E47B35">
        <w:rPr>
          <w:rtl/>
        </w:rPr>
        <w:t>יש להסביר לילד את התכונות הרלוונטיות בשפה המתאימה לגילו ולבגרותו. יש לכבד</w:t>
      </w:r>
      <w:r>
        <w:rPr>
          <w:rtl/>
        </w:rPr>
        <w:t xml:space="preserve"> את פרטיותו, את עצמאותו המתפתחת ואת זכויותיו המשפטיות, וכן את זכויותיהם של אנשים אחרים שמידע עליהם עשוי להופיע בתקשורת.</w:t>
      </w:r>
    </w:p>
    <w:p w14:paraId="1E6A7C68" w14:textId="78F827CA" w:rsidR="00534AF9" w:rsidRDefault="00E47B35">
      <w:pPr>
        <w:bidi/>
      </w:pPr>
      <w:r w:rsidRPr="00E47B35">
        <w:rPr>
          <w:rtl/>
        </w:rPr>
        <w:t>יש להפעיל רק תכונות והרשאות המתאימות לילד ולמכשיר הנוגעים בדבר ואשר השימוש בהן לגביהם מותר על פי דין</w:t>
      </w:r>
      <w:r>
        <w:rPr>
          <w:rtl/>
        </w:rPr>
        <w:t>. עצם קבלת תנאים אלה בידי הורה אינה מהווה בסיס חוקי לכל פעולת עיבוד. מדיניות הפרטיות מסבירה את העיבוד הרלוונטי ואת אמצעי השליטה הזמינים.</w:t>
      </w:r>
    </w:p>
    <w:p w14:paraId="76336E6E" w14:textId="4C044236" w:rsidR="00534AF9" w:rsidRDefault="00E47B35">
      <w:pPr>
        <w:bidi/>
      </w:pPr>
      <w:r>
        <w:rPr>
          <w:rFonts w:ascii="Arial" w:hAnsi="Arial"/>
        </w:rPr>
        <w:t>PureSight</w:t>
      </w:r>
      <w:r>
        <w:rPr>
          <w:rtl/>
        </w:rPr>
        <w:t xml:space="preserve"> תספק את השירות במיומנות ובזהירות סבירות, בהתאם לתפקוד המוסכם ולדרישות ההתאמה ה</w:t>
      </w:r>
      <w:r w:rsidRPr="00E47B35">
        <w:rPr>
          <w:rtl/>
        </w:rPr>
        <w:t>חלות על פי דין</w:t>
      </w:r>
      <w:r>
        <w:rPr>
          <w:rtl/>
        </w:rPr>
        <w:t>. השירות מסייע להשגחה הורית. הוא אינו מבטיח זיהוי, סיווג, חסימה, מניעה או דיווח של כל פריט, אינטראקציה או אירוע מזיקים. סיכונים מסוימים עלולים שלא להתגלות, והתראות עלולות להתעכב, להיות חלקיות או שגויות. השירות אינו מחליף השגחה הורית מתאימה ואינו שירות למענה במצבי חירום. אם אדם נמצא בסכנה מיידית, פנו לשירות החירום המתאים.</w:t>
      </w:r>
    </w:p>
    <w:p w14:paraId="2E206B32" w14:textId="77777777" w:rsidR="00534AF9" w:rsidRDefault="00000000">
      <w:pPr>
        <w:bidi/>
      </w:pPr>
      <w:r>
        <w:rPr>
          <w:rtl/>
        </w:rPr>
        <w:t xml:space="preserve">מגבלות אלה מתארות את אופיו של השירות. הן אינן שוללות את אחריותנו לספק את התכונות ואת האיכות שהובטחו, או את </w:t>
      </w:r>
      <w:proofErr w:type="spellStart"/>
      <w:r>
        <w:rPr>
          <w:rtl/>
        </w:rPr>
        <w:t>הסעדים</w:t>
      </w:r>
      <w:proofErr w:type="spellEnd"/>
      <w:r>
        <w:rPr>
          <w:rtl/>
        </w:rPr>
        <w:t xml:space="preserve"> העומדים לרשותכם על פי דין.</w:t>
      </w:r>
    </w:p>
    <w:p w14:paraId="2CBD331C" w14:textId="24607981" w:rsidR="00534AF9" w:rsidRDefault="00E47B35">
      <w:pPr>
        <w:pStyle w:val="Heading1"/>
        <w:bidi/>
      </w:pPr>
      <w:r>
        <w:rPr>
          <w:rFonts w:ascii="Arial" w:hAnsi="Arial" w:cs="Noto Sans Hebrew"/>
        </w:rPr>
        <w:t>5</w:t>
      </w:r>
      <w:r>
        <w:rPr>
          <w:rFonts w:ascii="Noto Sans Hebrew" w:hAnsi="Noto Sans Hebrew" w:cs="Noto Sans Hebrew"/>
          <w:rtl/>
        </w:rPr>
        <w:t xml:space="preserve"> תכונות ודרישות טכניות</w:t>
      </w:r>
    </w:p>
    <w:p w14:paraId="715E79C2" w14:textId="77777777" w:rsidR="00534AF9" w:rsidRDefault="00000000">
      <w:pPr>
        <w:bidi/>
      </w:pPr>
      <w:r>
        <w:rPr>
          <w:rtl/>
        </w:rPr>
        <w:t>התפקוד עשוי להשתנות בהתאם למוצר, למכשיר, לגרסת מערכת ההפעלה, לחיבור הרשת, להרשאות ולהגבלות של פלטפורמות צד שלישי. תיאור התוכנית ומידע התאימות שנמסרו לפני הרכישה או ההפעלה מהווים חלק מהשירות המוסכם.</w:t>
      </w:r>
    </w:p>
    <w:p w14:paraId="5071F758" w14:textId="4432E615" w:rsidR="00534AF9" w:rsidRDefault="0068405A">
      <w:pPr>
        <w:bidi/>
      </w:pPr>
      <w:r>
        <w:rPr>
          <w:rFonts w:ascii="Arial" w:hAnsi="Arial"/>
        </w:rPr>
        <w:t>PureSight</w:t>
      </w:r>
      <w:r>
        <w:rPr>
          <w:rtl/>
        </w:rPr>
        <w:t xml:space="preserve"> תומכת בשתי הגרסאות האחרונות של מערכות ההפעלה הנתמכות ובשתי הגרסאות האחרונות של היישומים שלה או של תוכנת המערכת שלה. נציין את הגרסאות הנתמכות הרלוונטיות במידע ה</w:t>
      </w:r>
      <w:r w:rsidRPr="002814A7">
        <w:rPr>
          <w:rtl/>
        </w:rPr>
        <w:t>רלוונטי בדבר תאימות השירות</w:t>
      </w:r>
      <w:r>
        <w:rPr>
          <w:rtl/>
        </w:rPr>
        <w:t xml:space="preserve">. השקת גרסה חדשה אינה מתירה, כשלעצמה, ניתוק </w:t>
      </w:r>
      <w:proofErr w:type="spellStart"/>
      <w:r>
        <w:rPr>
          <w:rtl/>
        </w:rPr>
        <w:t>מיידי</w:t>
      </w:r>
      <w:proofErr w:type="spellEnd"/>
      <w:r>
        <w:rPr>
          <w:rtl/>
        </w:rPr>
        <w:t xml:space="preserve"> של השירות ואינה מצמצמת את התחייבויותינו לאספקה המוסכמת, לעדכוני אבטחה או להתאמה הנדרשת על פי דין.</w:t>
      </w:r>
    </w:p>
    <w:p w14:paraId="3F2ACC27" w14:textId="77777777" w:rsidR="00534AF9" w:rsidRDefault="00000000">
      <w:pPr>
        <w:bidi/>
      </w:pPr>
      <w:r>
        <w:rPr>
          <w:rtl/>
        </w:rPr>
        <w:t xml:space="preserve">אתם אחראים להשגת מכשיר וחיבור תואמים, כאשר דרישה זו נמסרה מראש. נסביר אילו הרשאות נחוצות לתכונה ומה ההשלכות של </w:t>
      </w:r>
      <w:proofErr w:type="spellStart"/>
      <w:r>
        <w:rPr>
          <w:rtl/>
        </w:rPr>
        <w:t>אי־הפעלתן</w:t>
      </w:r>
      <w:proofErr w:type="spellEnd"/>
      <w:r>
        <w:rPr>
          <w:rtl/>
        </w:rPr>
        <w:t xml:space="preserve">. שינוי בפלטפורמת צד שלישי אינו שולל אוטומטית סעד כלשהו העומד לרשותכם בגין </w:t>
      </w:r>
      <w:proofErr w:type="spellStart"/>
      <w:r>
        <w:rPr>
          <w:rtl/>
        </w:rPr>
        <w:t>אי־התאמה</w:t>
      </w:r>
      <w:proofErr w:type="spellEnd"/>
      <w:r>
        <w:rPr>
          <w:rtl/>
        </w:rPr>
        <w:t>.</w:t>
      </w:r>
    </w:p>
    <w:p w14:paraId="67E6BE32" w14:textId="15876B0D" w:rsidR="00534AF9" w:rsidRDefault="00E47B35">
      <w:pPr>
        <w:pStyle w:val="Heading1"/>
        <w:bidi/>
      </w:pPr>
      <w:r>
        <w:rPr>
          <w:rFonts w:ascii="Arial" w:hAnsi="Arial" w:cs="Noto Sans Hebrew"/>
        </w:rPr>
        <w:t>6</w:t>
      </w:r>
      <w:r>
        <w:rPr>
          <w:rFonts w:ascii="Noto Sans Hebrew" w:hAnsi="Noto Sans Hebrew" w:cs="Noto Sans Hebrew"/>
          <w:rtl/>
        </w:rPr>
        <w:t xml:space="preserve"> מחיר</w:t>
      </w:r>
      <w:r w:rsidRPr="00E47B35">
        <w:rPr>
          <w:rFonts w:ascii="Noto Sans Hebrew" w:hAnsi="Noto Sans Hebrew" w:cs="Noto Sans Hebrew"/>
          <w:rtl/>
        </w:rPr>
        <w:t xml:space="preserve">, </w:t>
      </w:r>
      <w:r w:rsidRPr="00E47B35">
        <w:rPr>
          <w:rFonts w:ascii="Noto Sans Hebrew" w:hAnsi="Noto Sans Hebrew" w:cs="Noto Sans Hebrew" w:hint="cs"/>
          <w:rtl/>
        </w:rPr>
        <w:t>תקופה</w:t>
      </w:r>
      <w:r>
        <w:rPr>
          <w:rFonts w:ascii="Noto Sans Hebrew" w:hAnsi="Noto Sans Hebrew" w:cs="Noto Sans Hebrew"/>
          <w:rtl/>
        </w:rPr>
        <w:t xml:space="preserve"> וחידוש</w:t>
      </w:r>
    </w:p>
    <w:p w14:paraId="1A1B6FB0" w14:textId="52D5A81C" w:rsidR="00534AF9" w:rsidRDefault="00E47B35">
      <w:pPr>
        <w:bidi/>
      </w:pPr>
      <w:r>
        <w:rPr>
          <w:rtl/>
        </w:rPr>
        <w:t xml:space="preserve">לפני התקשרותכם במינוי בתשלום, על המוכר למסור את המחיר הכולל, לרבות </w:t>
      </w:r>
      <w:proofErr w:type="spellStart"/>
      <w:r>
        <w:rPr>
          <w:rtl/>
        </w:rPr>
        <w:t>מסים</w:t>
      </w:r>
      <w:proofErr w:type="spellEnd"/>
      <w:r>
        <w:rPr>
          <w:rtl/>
        </w:rPr>
        <w:t xml:space="preserve"> החלים עליו, תדירות החיוב, התקופה הראשונית, כל התחייבות מינימלית, תנאי החידוש ודרך ברורה לביטול. ב</w:t>
      </w:r>
      <w:r w:rsidRPr="00E47B35">
        <w:rPr>
          <w:rtl/>
        </w:rPr>
        <w:t>יחס לכל תקופת ניסיון יש לציין את משכה, את התנאים שיחולו בסיומה והאם לאחריה יח</w:t>
      </w:r>
      <w:r>
        <w:rPr>
          <w:rtl/>
        </w:rPr>
        <w:t>ל מינוי בתשלום שהוסכם עליו במפורש.</w:t>
      </w:r>
    </w:p>
    <w:p w14:paraId="29987F84" w14:textId="77777777" w:rsidR="00534AF9" w:rsidRDefault="00000000">
      <w:pPr>
        <w:bidi/>
      </w:pPr>
      <w:r>
        <w:rPr>
          <w:rtl/>
        </w:rPr>
        <w:t>הסכם זה אינו מתיר, כשלעצמו, חיוב או חידוש אוטומטי. חיובים וחידוש חלים רק כפי שנמסר בבירור והוסכם בהזמנה שלכם. לא נוסיף שירות בתשלום שאינו חובה ללא הסכמתכם.</w:t>
      </w:r>
    </w:p>
    <w:p w14:paraId="5A60B6DB" w14:textId="370AB577" w:rsidR="00534AF9" w:rsidRDefault="0041110F">
      <w:pPr>
        <w:bidi/>
      </w:pPr>
      <w:r>
        <w:rPr>
          <w:rtl/>
        </w:rPr>
        <w:t xml:space="preserve">באפשרותכם להפסיק את החידוש בדרך המפורטת בהזמנה או בממשק החשבון, או לפנות למוכר המזוהה לקבלת עזרה. </w:t>
      </w:r>
      <w:r w:rsidRPr="00E47B35">
        <w:rPr>
          <w:rtl/>
        </w:rPr>
        <w:t>עם הפסקת החידוש, הגישה נותרת בדרך כלל זמינה עד תום התקופה ששולמה, אלא אם נקבע בהזמנתכם הסדר המיטיב עמכם יותר או שהדין מחייב אחרת. הזכויות על פי דין ל</w:t>
      </w:r>
      <w:r w:rsidRPr="0041110F">
        <w:rPr>
          <w:rtl/>
        </w:rPr>
        <w:t>ביטול העסק</w:t>
      </w:r>
      <w:r w:rsidRPr="00E47B35">
        <w:rPr>
          <w:rtl/>
        </w:rPr>
        <w:t>ה, להחזר ולסיום ההתקשרות עומדות בפני עצמן</w:t>
      </w:r>
      <w:r>
        <w:rPr>
          <w:rtl/>
        </w:rPr>
        <w:t>.</w:t>
      </w:r>
    </w:p>
    <w:p w14:paraId="4B53C979" w14:textId="7765E553" w:rsidR="00534AF9" w:rsidRDefault="00E47B35">
      <w:pPr>
        <w:pStyle w:val="Heading1"/>
        <w:bidi/>
      </w:pPr>
      <w:r>
        <w:rPr>
          <w:rFonts w:ascii="Arial" w:hAnsi="Arial" w:cs="Noto Sans Hebrew"/>
        </w:rPr>
        <w:lastRenderedPageBreak/>
        <w:t>7</w:t>
      </w:r>
      <w:r>
        <w:rPr>
          <w:rFonts w:ascii="Noto Sans Hebrew" w:hAnsi="Noto Sans Hebrew" w:cs="Noto Sans Hebrew"/>
          <w:rtl/>
        </w:rPr>
        <w:t xml:space="preserve"> עדכונים ושינויים בשירות</w:t>
      </w:r>
    </w:p>
    <w:p w14:paraId="6864FF98" w14:textId="28CCBFAE" w:rsidR="00534AF9" w:rsidRDefault="0068405A">
      <w:pPr>
        <w:bidi/>
      </w:pPr>
      <w:r>
        <w:rPr>
          <w:rtl/>
        </w:rPr>
        <w:t xml:space="preserve">נספק עדכונים, לרבות עדכוני אבטחה, הנדרשים כדי לשמור על התאמת השירות במשך התקופה הנדרשת לפי הדין החל ותקופת האספקה המוסכמת. המידע </w:t>
      </w:r>
      <w:proofErr w:type="spellStart"/>
      <w:r>
        <w:rPr>
          <w:rtl/>
        </w:rPr>
        <w:t>הטרום־חוזי</w:t>
      </w:r>
      <w:proofErr w:type="spellEnd"/>
      <w:r>
        <w:rPr>
          <w:rtl/>
        </w:rPr>
        <w:t xml:space="preserve"> יציין כל תקופ</w:t>
      </w:r>
      <w:r w:rsidRPr="002814A7">
        <w:rPr>
          <w:rtl/>
        </w:rPr>
        <w:t>ה מזערית לאספקת עדכוני תוכנה שעליה הודע</w:t>
      </w:r>
      <w:r>
        <w:rPr>
          <w:rtl/>
        </w:rPr>
        <w:t xml:space="preserve">נו למוכר, כמשך זמן או כתאריך סיום. נסביר מתי עדכון זמין ומהן ההשלכות של </w:t>
      </w:r>
      <w:proofErr w:type="spellStart"/>
      <w:r>
        <w:rPr>
          <w:rtl/>
        </w:rPr>
        <w:t>אי־התקנתו</w:t>
      </w:r>
      <w:proofErr w:type="spellEnd"/>
      <w:r>
        <w:rPr>
          <w:rtl/>
        </w:rPr>
        <w:t>. אם לא תתקינו עדכון בתוך זמן סביר, כל הגבלה של אחריותנו תחול רק כאשר מתקיימים התנאים הקבועים בדין.</w:t>
      </w:r>
    </w:p>
    <w:p w14:paraId="05AE65DB" w14:textId="541BB456" w:rsidR="00534AF9" w:rsidRDefault="00E47B35">
      <w:pPr>
        <w:bidi/>
      </w:pPr>
      <w:r>
        <w:rPr>
          <w:rtl/>
        </w:rPr>
        <w:t xml:space="preserve">מעבר לשינויים הנחוצים לשמירת ההתאמה, אנו רשאים לשנות את השירות רק מטעם תקף </w:t>
      </w:r>
      <w:r w:rsidRPr="00E47B35">
        <w:rPr>
          <w:rtl/>
        </w:rPr>
        <w:t>מבין הטעמים המפורטים להל</w:t>
      </w:r>
      <w:r>
        <w:rPr>
          <w:rtl/>
        </w:rPr>
        <w:t>ן: התאמה לשינויים בדין או בטכנולוגיה, שמירה על אבטחה, מתן מענה לשינויים בפלטפורמות נתמכות או שיפור התפקוד. שינוי כזה לא יטיל חיוב נוסף.</w:t>
      </w:r>
    </w:p>
    <w:p w14:paraId="0E862ACC" w14:textId="62FF76CB" w:rsidR="00534AF9" w:rsidRDefault="00E47B35">
      <w:pPr>
        <w:bidi/>
      </w:pPr>
      <w:r>
        <w:rPr>
          <w:rtl/>
        </w:rPr>
        <w:t>נסביר שינויים באופן ברור. לגבי צרכן באזור הכלכלי האירופי (</w:t>
      </w:r>
      <w:r>
        <w:rPr>
          <w:rFonts w:ascii="Arial" w:hAnsi="Arial"/>
        </w:rPr>
        <w:t>EEA</w:t>
      </w:r>
      <w:r>
        <w:rPr>
          <w:rtl/>
        </w:rPr>
        <w:t xml:space="preserve">), אם שינוי משפיע לרעה על הגישה לשירות או על השימוש בו במידה </w:t>
      </w:r>
      <w:r>
        <w:rPr>
          <w:rFonts w:hint="cs"/>
          <w:rtl/>
        </w:rPr>
        <w:t>שאינ</w:t>
      </w:r>
      <w:r w:rsidRPr="00E47B35">
        <w:rPr>
          <w:rtl/>
        </w:rPr>
        <w:t>ה זניחה</w:t>
      </w:r>
      <w:r>
        <w:rPr>
          <w:rtl/>
        </w:rPr>
        <w:t xml:space="preserve">, נמסור הודעה זמן סביר מראש באמצעי </w:t>
      </w:r>
      <w:proofErr w:type="spellStart"/>
      <w:r>
        <w:rPr>
          <w:rtl/>
        </w:rPr>
        <w:t>בר־קיימא</w:t>
      </w:r>
      <w:proofErr w:type="spellEnd"/>
      <w:r>
        <w:rPr>
          <w:rtl/>
        </w:rPr>
        <w:t xml:space="preserve">, שתתאר את השינוי, את מועדו ואת הזכות החלה לסיים את ההתקשרות ללא תשלום. תוכלו לממש זכות זו בתוך </w:t>
      </w:r>
      <w:r>
        <w:rPr>
          <w:rFonts w:ascii="Arial" w:hAnsi="Arial"/>
        </w:rPr>
        <w:t>30</w:t>
      </w:r>
      <w:r>
        <w:rPr>
          <w:rtl/>
        </w:rPr>
        <w:t xml:space="preserve"> ימים ממועד קבלת המידע או ממועד השינוי, לפי המאוחר, אלא אם נאפשר לכם להמשיך להשתמש בשירות ללא השינוי, כשהוא עומד בדרישות ההתאמה, ללא עלות נוספת. זכויות אחרות שאין להתנות עליהן אינן נפגעות.</w:t>
      </w:r>
      <w:r>
        <w:rPr>
          <w:rtl/>
        </w:rPr>
        <w:t xml:space="preserve"> שינויים הנעשים בהתאם לסעיף זה אינם מחייבים קבלה מחודשת של הסכם זה, אלא אם הדין החל מחייב זאת.</w:t>
      </w:r>
    </w:p>
    <w:p w14:paraId="4C249C57" w14:textId="39261ED4" w:rsidR="00534AF9" w:rsidRDefault="00E47B35">
      <w:pPr>
        <w:pStyle w:val="Heading1"/>
        <w:bidi/>
      </w:pPr>
      <w:r>
        <w:rPr>
          <w:rFonts w:ascii="Arial" w:hAnsi="Arial" w:cs="Noto Sans Hebrew"/>
        </w:rPr>
        <w:t>8</w:t>
      </w:r>
      <w:r>
        <w:rPr>
          <w:rFonts w:ascii="Noto Sans Hebrew" w:hAnsi="Noto Sans Hebrew" w:cs="Noto Sans Hebrew"/>
          <w:rtl/>
        </w:rPr>
        <w:t xml:space="preserve"> איכות וסעדים על פי דין</w:t>
      </w:r>
    </w:p>
    <w:p w14:paraId="338E9358" w14:textId="77777777" w:rsidR="00534AF9" w:rsidRDefault="00000000">
      <w:pPr>
        <w:bidi/>
      </w:pPr>
      <w:r>
        <w:rPr>
          <w:rtl/>
        </w:rPr>
        <w:t>עלינו לספק את השירות בהתאם לחוזה ולדין החל, לרבות הדרישות החלות בנוגע לתפקוד, לתאימות, לנגישות, לרציפות ולאבטחה.</w:t>
      </w:r>
    </w:p>
    <w:p w14:paraId="7FB7535B" w14:textId="225E4B0B" w:rsidR="00534AF9" w:rsidRDefault="00E47B35">
      <w:pPr>
        <w:bidi/>
      </w:pPr>
      <w:r>
        <w:rPr>
          <w:rtl/>
        </w:rPr>
        <w:t>אם השירות אינו מסופק או אינו עומד בדרישות ההתאמה, ייתכן שתהיו זכאים לאספקתו או לה</w:t>
      </w:r>
      <w:r w:rsidRPr="00E47B35">
        <w:rPr>
          <w:rtl/>
        </w:rPr>
        <w:t>תאמתו לדרישות החלות,</w:t>
      </w:r>
      <w:r>
        <w:rPr>
          <w:rtl/>
        </w:rPr>
        <w:t xml:space="preserve"> ללא תשלום, בתוך זמן סביר וללא </w:t>
      </w:r>
      <w:proofErr w:type="spellStart"/>
      <w:r>
        <w:rPr>
          <w:rtl/>
        </w:rPr>
        <w:t>אי־נוחות</w:t>
      </w:r>
      <w:proofErr w:type="spellEnd"/>
      <w:r>
        <w:rPr>
          <w:rtl/>
        </w:rPr>
        <w:t xml:space="preserve"> משמעותית. כאשר מתקיימים התנאים שבדין, ייתכן שתהיו זכאים במקום זאת להפחתת מחיר יחסית או לסיום ההתקשרות ולהחזר.</w:t>
      </w:r>
    </w:p>
    <w:p w14:paraId="3705D9B2" w14:textId="30E3E275" w:rsidR="00534AF9" w:rsidRDefault="00E47B35">
      <w:pPr>
        <w:bidi/>
      </w:pPr>
      <w:r>
        <w:rPr>
          <w:rtl/>
        </w:rPr>
        <w:t xml:space="preserve">אחריות מסחרית, הסדר תמיכה או תקופת ניסיון ללא תשלום אינם מחליפים או מצמצמים את זכויותיכם על פי דין. בפרט, תנאים אלה אינם מטילים מגבלה גורפת של </w:t>
      </w:r>
      <w:r>
        <w:rPr>
          <w:rFonts w:ascii="Arial" w:hAnsi="Arial"/>
        </w:rPr>
        <w:t>12</w:t>
      </w:r>
      <w:r>
        <w:rPr>
          <w:rtl/>
        </w:rPr>
        <w:t xml:space="preserve"> חודשים ואינם הופכים את התחזוקה לסעד הבלעדי שלכם. </w:t>
      </w:r>
      <w:r w:rsidRPr="00E47B35">
        <w:rPr>
          <w:rtl/>
        </w:rPr>
        <w:t>הזכויות החלות בקשר לתוכן דיגיטלי ולשירותים דיגיטליים עשויות לחול גם על הסדר שבו נמסר מידע אישי במקום תשלום כספי</w:t>
      </w:r>
      <w:r>
        <w:rPr>
          <w:rtl/>
        </w:rPr>
        <w:t>, כאשר מתקיימים התנאים הקבועים בדין.</w:t>
      </w:r>
    </w:p>
    <w:p w14:paraId="767D6371" w14:textId="3DB893D8" w:rsidR="00534AF9" w:rsidRDefault="00E47B35">
      <w:pPr>
        <w:bidi/>
      </w:pPr>
      <w:r>
        <w:rPr>
          <w:rtl/>
        </w:rPr>
        <w:t xml:space="preserve">פנו אל </w:t>
      </w:r>
      <w:r>
        <w:rPr>
          <w:rFonts w:ascii="Arial" w:hAnsi="Arial"/>
        </w:rPr>
        <w:t>support@puresight.com</w:t>
      </w:r>
      <w:r>
        <w:rPr>
          <w:rtl/>
        </w:rPr>
        <w:t xml:space="preserve"> בנוגע לתקלה. כאשר המוכר הוא שותף, תוכלו לפנות גם למוכר. לא נשתמש בהסדר ההפצה כדי לשלול אחריות שהדין מטיל עלינו.</w:t>
      </w:r>
    </w:p>
    <w:p w14:paraId="435CE7D4" w14:textId="30A1CA32" w:rsidR="00534AF9" w:rsidRDefault="0041110F">
      <w:pPr>
        <w:pStyle w:val="Heading1"/>
        <w:bidi/>
      </w:pPr>
      <w:r>
        <w:rPr>
          <w:rFonts w:ascii="Arial" w:hAnsi="Arial" w:cs="Noto Sans Hebrew"/>
        </w:rPr>
        <w:t>9</w:t>
      </w:r>
      <w:r>
        <w:rPr>
          <w:rFonts w:ascii="Noto Sans Hebrew" w:hAnsi="Noto Sans Hebrew" w:cs="Noto Sans Hebrew"/>
          <w:rtl/>
        </w:rPr>
        <w:t xml:space="preserve"> </w:t>
      </w:r>
      <w:r w:rsidRPr="0041110F">
        <w:rPr>
          <w:rFonts w:ascii="Noto Sans Hebrew" w:hAnsi="Noto Sans Hebrew" w:cs="Noto Sans Hebrew" w:hint="cs"/>
          <w:rtl/>
        </w:rPr>
        <w:t>זכות</w:t>
      </w:r>
      <w:r w:rsidRPr="0041110F">
        <w:rPr>
          <w:rFonts w:ascii="Noto Sans Hebrew" w:hAnsi="Noto Sans Hebrew" w:cs="Noto Sans Hebrew"/>
          <w:rtl/>
        </w:rPr>
        <w:t xml:space="preserve"> </w:t>
      </w:r>
      <w:r w:rsidRPr="0041110F">
        <w:rPr>
          <w:rFonts w:ascii="Noto Sans Hebrew" w:hAnsi="Noto Sans Hebrew" w:cs="Noto Sans Hebrew" w:hint="cs"/>
          <w:rtl/>
        </w:rPr>
        <w:t>ביטול</w:t>
      </w:r>
      <w:r w:rsidRPr="0041110F">
        <w:rPr>
          <w:rFonts w:ascii="Noto Sans Hebrew" w:hAnsi="Noto Sans Hebrew" w:cs="Noto Sans Hebrew"/>
          <w:rtl/>
        </w:rPr>
        <w:t xml:space="preserve"> </w:t>
      </w:r>
      <w:r w:rsidRPr="0041110F">
        <w:rPr>
          <w:rFonts w:ascii="Noto Sans Hebrew" w:hAnsi="Noto Sans Hebrew" w:cs="Noto Sans Hebrew" w:hint="cs"/>
          <w:rtl/>
        </w:rPr>
        <w:t>העסקה</w:t>
      </w:r>
      <w:r w:rsidRPr="0041110F">
        <w:rPr>
          <w:rFonts w:ascii="Noto Sans Hebrew" w:hAnsi="Noto Sans Hebrew" w:cs="Noto Sans Hebrew"/>
          <w:rtl/>
        </w:rPr>
        <w:t xml:space="preserve"> </w:t>
      </w:r>
      <w:r w:rsidRPr="0041110F">
        <w:rPr>
          <w:rFonts w:ascii="Noto Sans Hebrew" w:hAnsi="Noto Sans Hebrew" w:cs="Noto Sans Hebrew" w:hint="cs"/>
          <w:rtl/>
        </w:rPr>
        <w:t>על</w:t>
      </w:r>
      <w:r w:rsidRPr="0041110F">
        <w:rPr>
          <w:rFonts w:ascii="Noto Sans Hebrew" w:hAnsi="Noto Sans Hebrew" w:cs="Noto Sans Hebrew"/>
          <w:rtl/>
        </w:rPr>
        <w:t xml:space="preserve"> </w:t>
      </w:r>
      <w:r w:rsidRPr="0041110F">
        <w:rPr>
          <w:rFonts w:ascii="Noto Sans Hebrew" w:hAnsi="Noto Sans Hebrew" w:cs="Noto Sans Hebrew" w:hint="cs"/>
          <w:rtl/>
        </w:rPr>
        <w:t>פי</w:t>
      </w:r>
      <w:r w:rsidRPr="0041110F">
        <w:rPr>
          <w:rFonts w:ascii="Noto Sans Hebrew" w:hAnsi="Noto Sans Hebrew" w:cs="Noto Sans Hebrew"/>
          <w:rtl/>
        </w:rPr>
        <w:t xml:space="preserve"> </w:t>
      </w:r>
      <w:r w:rsidRPr="0041110F">
        <w:rPr>
          <w:rFonts w:ascii="Noto Sans Hebrew" w:hAnsi="Noto Sans Hebrew" w:cs="Noto Sans Hebrew" w:hint="cs"/>
          <w:rtl/>
        </w:rPr>
        <w:t>דין</w:t>
      </w:r>
    </w:p>
    <w:p w14:paraId="5E367A91" w14:textId="204D48A9" w:rsidR="00534AF9" w:rsidRDefault="0041110F">
      <w:pPr>
        <w:bidi/>
      </w:pPr>
      <w:r>
        <w:rPr>
          <w:rtl/>
        </w:rPr>
        <w:t>כאשר עומדת לרשותכם זכות על פי דין ל</w:t>
      </w:r>
      <w:r w:rsidRPr="0041110F">
        <w:rPr>
          <w:rtl/>
        </w:rPr>
        <w:t>בטל עסקת</w:t>
      </w:r>
      <w:r>
        <w:rPr>
          <w:rtl/>
        </w:rPr>
        <w:t xml:space="preserve"> מכר מרחוק, על המוכר למסור את ההוראות החלות ואת הטופס לדוגמה לפני שתהיו מחויבים בחוזה. לגבי צרכנים באזור הכלכלי האירופי (</w:t>
      </w:r>
      <w:r>
        <w:rPr>
          <w:rFonts w:ascii="Arial" w:hAnsi="Arial"/>
        </w:rPr>
        <w:t>EEA</w:t>
      </w:r>
      <w:r>
        <w:rPr>
          <w:rtl/>
        </w:rPr>
        <w:t>), התקופה הרגילה ל</w:t>
      </w:r>
      <w:r w:rsidRPr="0041110F">
        <w:rPr>
          <w:rtl/>
        </w:rPr>
        <w:t>מימוש זכות הביטול של עסקה לאספקת</w:t>
      </w:r>
      <w:r>
        <w:rPr>
          <w:rtl/>
        </w:rPr>
        <w:t xml:space="preserve"> שירות או תוכן דיגיטלי היא </w:t>
      </w:r>
      <w:r>
        <w:rPr>
          <w:rFonts w:ascii="Arial" w:hAnsi="Arial"/>
        </w:rPr>
        <w:t>14</w:t>
      </w:r>
      <w:r>
        <w:rPr>
          <w:rtl/>
        </w:rPr>
        <w:t xml:space="preserve"> ימים ממועד כריתת</w:t>
      </w:r>
      <w:r w:rsidRPr="0041110F">
        <w:rPr>
          <w:rtl/>
        </w:rPr>
        <w:t xml:space="preserve"> החוזה</w:t>
      </w:r>
      <w:r>
        <w:rPr>
          <w:rtl/>
        </w:rPr>
        <w:t xml:space="preserve">, בכפוף לכללים ולחריגים החלים, לרבות כל תקופה מוארכת הנובעת </w:t>
      </w:r>
      <w:proofErr w:type="spellStart"/>
      <w:r>
        <w:rPr>
          <w:rtl/>
        </w:rPr>
        <w:t>מאי־מסירת</w:t>
      </w:r>
      <w:proofErr w:type="spellEnd"/>
      <w:r>
        <w:rPr>
          <w:rtl/>
        </w:rPr>
        <w:t xml:space="preserve"> המידע הנדרש.</w:t>
      </w:r>
    </w:p>
    <w:p w14:paraId="6B09029C" w14:textId="44E24DE8" w:rsidR="00534AF9" w:rsidRDefault="0068405A">
      <w:pPr>
        <w:bidi/>
      </w:pPr>
      <w:r>
        <w:rPr>
          <w:rtl/>
        </w:rPr>
        <w:t xml:space="preserve">תחילת האספקה אינה שוללת זכות זו באופן אוטומטי. אובדן הזכות לגבי תוכן דיגיטלי שאינו מסופק על גבי אמצעי מוחשי מחייב הסכמה מפורשת מראש, אישור </w:t>
      </w:r>
      <w:r w:rsidRPr="00E47B35">
        <w:rPr>
          <w:rtl/>
        </w:rPr>
        <w:t xml:space="preserve">בדבר מודעות לאובדן הזכות ואישור </w:t>
      </w:r>
      <w:r w:rsidRPr="002814A7">
        <w:rPr>
          <w:rtl/>
        </w:rPr>
        <w:t>בדבר ההתקשרות ב</w:t>
      </w:r>
      <w:r>
        <w:rPr>
          <w:rtl/>
        </w:rPr>
        <w:t xml:space="preserve">חוזה, כנדרש בדין. על שירותים חלים כללים שונים, לרבות התנאים להשלמת הביצוע במלואו וכל תשלום יחסי לאחר בקשה מפורשת להתחיל בביצוע במהלך </w:t>
      </w:r>
      <w:r w:rsidRPr="0041110F">
        <w:rPr>
          <w:rtl/>
        </w:rPr>
        <w:t>התקופה למימוש זכות הביטול</w:t>
      </w:r>
      <w:r>
        <w:rPr>
          <w:rtl/>
        </w:rPr>
        <w:t>.</w:t>
      </w:r>
    </w:p>
    <w:p w14:paraId="53B61720" w14:textId="63862E8F" w:rsidR="00534AF9" w:rsidRDefault="0068405A">
      <w:pPr>
        <w:bidi/>
      </w:pPr>
      <w:r w:rsidRPr="0041110F">
        <w:rPr>
          <w:rtl/>
        </w:rPr>
        <w:t xml:space="preserve">לשם מימוש זכות הביטול, שלחו הצהרה </w:t>
      </w:r>
      <w:proofErr w:type="spellStart"/>
      <w:r w:rsidRPr="0041110F">
        <w:rPr>
          <w:rtl/>
        </w:rPr>
        <w:t>חד־משמעית</w:t>
      </w:r>
      <w:proofErr w:type="spellEnd"/>
      <w:r w:rsidRPr="0041110F">
        <w:rPr>
          <w:rtl/>
        </w:rPr>
        <w:t xml:space="preserve"> המזהה את החוזה שלכם למוכר המזוהה באישור ההזמנה או </w:t>
      </w:r>
      <w:r w:rsidRPr="002814A7">
        <w:rPr>
          <w:rtl/>
        </w:rPr>
        <w:t>אישור ההתקשרות ב</w:t>
      </w:r>
      <w:r w:rsidRPr="0041110F">
        <w:rPr>
          <w:rtl/>
        </w:rPr>
        <w:t>חוזה שלכם, באמצעות פרטי הקשר לביטול העסקה שמסר, או השתמשו באפשרות המקוונת לביטול העסקה שהוא מעמיד לרשותכם, אם היא זמינה. תוכלו להשתמש בהודעה על ביטול העסקה שבסוף הסכם זה או בטופס שסיפק המוכר שלכם, אך אין חובה להשתמש באחד מהם. די בשליחת ההודעה לפני תום התקופה למימוש זכות הביטול. כאשר הביטול תקף</w:t>
      </w:r>
      <w:r>
        <w:rPr>
          <w:rtl/>
        </w:rPr>
        <w:t>, המוכר י</w:t>
      </w:r>
      <w:r w:rsidRPr="00E47B35">
        <w:rPr>
          <w:rtl/>
        </w:rPr>
        <w:t>שיב את התשלומים שחובה להשיבם</w:t>
      </w:r>
      <w:r>
        <w:rPr>
          <w:rtl/>
        </w:rPr>
        <w:t xml:space="preserve"> לפי הכללים החלים ללא דיחוי בלתי מוצדק ולא יאוחר מ־</w:t>
      </w:r>
      <w:r>
        <w:rPr>
          <w:rFonts w:ascii="Arial" w:hAnsi="Arial"/>
        </w:rPr>
        <w:t>14</w:t>
      </w:r>
      <w:r>
        <w:rPr>
          <w:rtl/>
        </w:rPr>
        <w:t xml:space="preserve"> ימים לאחר שנמסרה לו ההודעה, בדרך כלל באותו אמצעי תשלום וללא עמלה. תשלום יחסי בגין שירותים שכבר סופקו יחול רק כאשר מתקיימים התנאים המשפטיים החלים, לרבות בקשתכם המפורשת להתחלה מוקדמת ומסירת המידע הנדרש.</w:t>
      </w:r>
    </w:p>
    <w:p w14:paraId="0BA21B97" w14:textId="204DC1BD" w:rsidR="00534AF9" w:rsidRDefault="0041110F">
      <w:pPr>
        <w:bidi/>
      </w:pPr>
      <w:r>
        <w:rPr>
          <w:rtl/>
        </w:rPr>
        <w:lastRenderedPageBreak/>
        <w:t xml:space="preserve">קבלה כללית של הסכם זה אינה מהווה ויתור על זכות </w:t>
      </w:r>
      <w:r w:rsidRPr="0041110F">
        <w:rPr>
          <w:rtl/>
        </w:rPr>
        <w:t>ביטול העסקה על פי דין. על המוכר להסביר אילו כללים חלים על מימוש זכות הביטול ולקבל כל בקשה מפורשת נפרדת או אישור נפרד הנדרשים במהלך ההזמנה. לגבי חוזים הנכרתים באמצעות ממשק מקוון, כאשר הדבר נדרש על פי דין, על המוכר לספק גם אפשרות מקוונת לביטול העסקה, הנגישה בקלות לאורך כל התקופה למימוש זכות הביטול</w:t>
      </w:r>
      <w:r>
        <w:rPr>
          <w:rtl/>
        </w:rPr>
        <w:t xml:space="preserve">, להסביר לפני ההתקשרות היכן היא נמצאת, לקבל אישור </w:t>
      </w:r>
      <w:proofErr w:type="spellStart"/>
      <w:r>
        <w:rPr>
          <w:rtl/>
        </w:rPr>
        <w:t>חד־משמעי</w:t>
      </w:r>
      <w:proofErr w:type="spellEnd"/>
      <w:r>
        <w:rPr>
          <w:rtl/>
        </w:rPr>
        <w:t xml:space="preserve"> ולשלוח בהקדם אישור קבלה באמצעי </w:t>
      </w:r>
      <w:proofErr w:type="spellStart"/>
      <w:r>
        <w:rPr>
          <w:rtl/>
        </w:rPr>
        <w:t>בר־קיימא</w:t>
      </w:r>
      <w:proofErr w:type="spellEnd"/>
      <w:r>
        <w:rPr>
          <w:rtl/>
        </w:rPr>
        <w:t xml:space="preserve"> הכולל את ההצהרה ואת התאריך והשעה שלה. הגנות מקומיות נוספות על צרכנים חלות כמתואר בסעיף </w:t>
      </w:r>
      <w:r>
        <w:rPr>
          <w:rFonts w:ascii="Arial" w:hAnsi="Arial"/>
        </w:rPr>
        <w:t>17</w:t>
      </w:r>
      <w:r>
        <w:rPr>
          <w:rtl/>
        </w:rPr>
        <w:t>.</w:t>
      </w:r>
    </w:p>
    <w:p w14:paraId="65093816" w14:textId="48FD6E0C" w:rsidR="00534AF9" w:rsidRDefault="00E47B35">
      <w:pPr>
        <w:pStyle w:val="Heading1"/>
        <w:bidi/>
      </w:pPr>
      <w:r>
        <w:rPr>
          <w:rFonts w:ascii="Arial" w:hAnsi="Arial" w:cs="Noto Sans Hebrew"/>
        </w:rPr>
        <w:t>10</w:t>
      </w:r>
      <w:r>
        <w:rPr>
          <w:rFonts w:ascii="Noto Sans Hebrew" w:hAnsi="Noto Sans Hebrew" w:cs="Noto Sans Hebrew"/>
          <w:rtl/>
        </w:rPr>
        <w:t xml:space="preserve"> השעיה וסיום ההתקשרות</w:t>
      </w:r>
    </w:p>
    <w:p w14:paraId="2DB981BB" w14:textId="77777777" w:rsidR="00534AF9" w:rsidRDefault="00000000">
      <w:pPr>
        <w:bidi/>
      </w:pPr>
      <w:r>
        <w:rPr>
          <w:rtl/>
        </w:rPr>
        <w:t xml:space="preserve">אנו רשאים להגביל גישה רק כאשר הדבר נחוץ באופן סביר כדי לטפל בהפרה מהותית, בסיכון אבטחה </w:t>
      </w:r>
      <w:proofErr w:type="spellStart"/>
      <w:r>
        <w:rPr>
          <w:rtl/>
        </w:rPr>
        <w:t>מיידי</w:t>
      </w:r>
      <w:proofErr w:type="spellEnd"/>
      <w:r>
        <w:rPr>
          <w:rtl/>
        </w:rPr>
        <w:t>, בשימוש בלתי חוקי או בדרישה משפטית. כאשר הדבר אפשרי באופן סביר, נסביר את העילות וניתן לכם הזדמנות סבירה לתקן הפרה לפני השעיה או סיום ההתקשרות.</w:t>
      </w:r>
    </w:p>
    <w:p w14:paraId="40B29F53" w14:textId="77777777" w:rsidR="00534AF9" w:rsidRDefault="00000000">
      <w:pPr>
        <w:bidi/>
      </w:pPr>
      <w:r>
        <w:rPr>
          <w:rtl/>
        </w:rPr>
        <w:t xml:space="preserve">אנו רשאים לפעול באופן </w:t>
      </w:r>
      <w:proofErr w:type="spellStart"/>
      <w:r>
        <w:rPr>
          <w:rtl/>
        </w:rPr>
        <w:t>מיידי</w:t>
      </w:r>
      <w:proofErr w:type="spellEnd"/>
      <w:r>
        <w:rPr>
          <w:rtl/>
        </w:rPr>
        <w:t xml:space="preserve"> כאשר הודעה תיצור סיכון אבטחה מהותי, תאפשר התנהלות בלתי חוקית או תעמוד בניגוד לדין. כל הגבלה חייבת להיות מידתית. נספק דרך להשיג על הגבלה שגויה ונשיב את הגישה כאשר העילות אינן מתקיימות עוד.</w:t>
      </w:r>
    </w:p>
    <w:p w14:paraId="1F971C6E" w14:textId="030B1BBC" w:rsidR="00534AF9" w:rsidRDefault="00E47B35">
      <w:pPr>
        <w:bidi/>
      </w:pPr>
      <w:r w:rsidRPr="00E47B35">
        <w:rPr>
          <w:rtl/>
        </w:rPr>
        <w:t>אין בסיום ההתקשרות כדי להשפיע על זכויות או תשלומים שכבר הגיע מועד מימושם או פירעונם, או על זכות כלשהי להחזר על פי דין. אם נפסיק לספק שירות בתשלום שלא מטעמים המיוחסים לכם, נשיב</w:t>
      </w:r>
      <w:r>
        <w:rPr>
          <w:rtl/>
        </w:rPr>
        <w:t xml:space="preserve"> את הסכום בגין התקופה ששולמה מראש ולא נוצלה, מבלי להגביל סעדים אחרים על פי דין.</w:t>
      </w:r>
    </w:p>
    <w:p w14:paraId="032A634F" w14:textId="7FFB4449" w:rsidR="00534AF9" w:rsidRDefault="00E47B35">
      <w:pPr>
        <w:bidi/>
      </w:pPr>
      <w:r w:rsidRPr="00E47B35">
        <w:rPr>
          <w:rtl/>
        </w:rPr>
        <w:t>עם סיום הגישה, עליכם להפסיק להשתמש בתוכנה שניתן לגביה הרישיון. מידע בדבר גישה למידע, ייצואו ומחיקתו מצוי במדיניות הפרטיות ובדין החל. נכבד את הזכויות ה</w:t>
      </w:r>
      <w:r>
        <w:rPr>
          <w:rtl/>
        </w:rPr>
        <w:t>חלות לאחזור תוכן לאחר סיום ההתקשרות ולא נדרוש השמדת רשומות שאתם רשאים לשמור על פי דין.</w:t>
      </w:r>
    </w:p>
    <w:p w14:paraId="0C307BC9" w14:textId="5B7C4C06" w:rsidR="00534AF9" w:rsidRDefault="00E47B35">
      <w:pPr>
        <w:pStyle w:val="Heading1"/>
        <w:bidi/>
      </w:pPr>
      <w:r>
        <w:rPr>
          <w:rFonts w:ascii="Arial" w:hAnsi="Arial" w:cs="Noto Sans Hebrew"/>
        </w:rPr>
        <w:t>11</w:t>
      </w:r>
      <w:r>
        <w:rPr>
          <w:rFonts w:ascii="Noto Sans Hebrew" w:hAnsi="Noto Sans Hebrew" w:cs="Noto Sans Hebrew"/>
          <w:rtl/>
        </w:rPr>
        <w:t xml:space="preserve"> קניין רוחני ורכיבי צד שלישי</w:t>
      </w:r>
    </w:p>
    <w:p w14:paraId="3B097655" w14:textId="7658344D" w:rsidR="00534AF9" w:rsidRDefault="00E47B35">
      <w:pPr>
        <w:bidi/>
      </w:pPr>
      <w:r>
        <w:rPr>
          <w:rFonts w:ascii="Arial" w:hAnsi="Arial"/>
        </w:rPr>
        <w:t>PureSight</w:t>
      </w:r>
      <w:r>
        <w:rPr>
          <w:rtl/>
        </w:rPr>
        <w:t xml:space="preserve"> ונותני הרישיונות שלה שומרים על זכויות הקניין הרוחני שלהם בשירות. </w:t>
      </w:r>
      <w:r w:rsidRPr="00E47B35">
        <w:rPr>
          <w:rtl/>
        </w:rPr>
        <w:t>כל זכויותיכם בתוכן שלכם ובמידע האישי שלכם נשמרות</w:t>
      </w:r>
      <w:r>
        <w:rPr>
          <w:rtl/>
        </w:rPr>
        <w:t>.</w:t>
      </w:r>
    </w:p>
    <w:p w14:paraId="750D8112" w14:textId="2BF1E533" w:rsidR="00534AF9" w:rsidRDefault="00E47B35">
      <w:pPr>
        <w:bidi/>
      </w:pPr>
      <w:r w:rsidRPr="00E47B35">
        <w:rPr>
          <w:rtl/>
        </w:rPr>
        <w:t>על רכיבי צד שלישי וקוד פתוח עשויות לחול הודעות רישיון נפרדות. הודעות אלה מסדירות את הרכיבים הרלוונטיים כאשר הדבר נדרש, ואין בהסכם זה כדי להגביל זכויות המוענקות ברישיון קוד פתוח מחייב או החל על הרכיבים כאמור</w:t>
      </w:r>
      <w:r>
        <w:rPr>
          <w:rtl/>
        </w:rPr>
        <w:t>.</w:t>
      </w:r>
    </w:p>
    <w:p w14:paraId="221D772B" w14:textId="14056E3D" w:rsidR="00534AF9" w:rsidRDefault="00E47B35">
      <w:pPr>
        <w:pStyle w:val="Heading1"/>
        <w:bidi/>
      </w:pPr>
      <w:r>
        <w:rPr>
          <w:rFonts w:ascii="Arial" w:hAnsi="Arial" w:cs="Noto Sans Hebrew"/>
        </w:rPr>
        <w:t>12</w:t>
      </w:r>
      <w:r>
        <w:rPr>
          <w:rFonts w:ascii="Noto Sans Hebrew" w:hAnsi="Noto Sans Hebrew" w:cs="Noto Sans Hebrew"/>
          <w:rtl/>
        </w:rPr>
        <w:t xml:space="preserve"> פרטיות</w:t>
      </w:r>
    </w:p>
    <w:p w14:paraId="5F716830" w14:textId="519D95EC" w:rsidR="00534AF9" w:rsidRDefault="00E47B35">
      <w:pPr>
        <w:bidi/>
      </w:pPr>
      <w:r>
        <w:rPr>
          <w:rtl/>
        </w:rPr>
        <w:t xml:space="preserve">מדיניות הפרטיות מסבירה כיצד מעובד מידע אישי. היא </w:t>
      </w:r>
      <w:r w:rsidRPr="00E47B35">
        <w:rPr>
          <w:rtl/>
        </w:rPr>
        <w:t>נועדה למסירת מידע ואינה מהווה ויתור על זכויות פרטיות או</w:t>
      </w:r>
      <w:r>
        <w:rPr>
          <w:rtl/>
        </w:rPr>
        <w:t xml:space="preserve"> תחליף לבסיס חוקי תקף או לכל הסכמה הנדרשת על פי דין.</w:t>
      </w:r>
    </w:p>
    <w:p w14:paraId="1CB6E2CA" w14:textId="15B76DDF" w:rsidR="00534AF9" w:rsidRDefault="0068405A">
      <w:pPr>
        <w:bidi/>
      </w:pPr>
      <w:r>
        <w:rPr>
          <w:rtl/>
        </w:rPr>
        <w:t xml:space="preserve">לכם ולילד עשויות להיות זכויות נפרדות </w:t>
      </w:r>
      <w:r w:rsidRPr="002814A7">
        <w:rPr>
          <w:rtl/>
        </w:rPr>
        <w:t>בתחום הגנת המידע האישי</w:t>
      </w:r>
      <w:r>
        <w:rPr>
          <w:rtl/>
        </w:rPr>
        <w:t>. בקשות נבחנות תוך התייחסות מתאימה לזהות, לסמכות ההורית, לאינטרסים של הילד ולדין החל. מידע אישי אינו מועבר אלינו כקניין רוחני במסגרת הסכם זה.</w:t>
      </w:r>
    </w:p>
    <w:p w14:paraId="2F2721B2" w14:textId="5FCF1530" w:rsidR="00534AF9" w:rsidRDefault="00E47B35">
      <w:pPr>
        <w:pStyle w:val="Heading1"/>
        <w:bidi/>
      </w:pPr>
      <w:r>
        <w:rPr>
          <w:rFonts w:ascii="Arial" w:hAnsi="Arial" w:cs="Noto Sans Hebrew"/>
        </w:rPr>
        <w:t>13</w:t>
      </w:r>
      <w:r>
        <w:rPr>
          <w:rFonts w:ascii="Noto Sans Hebrew" w:hAnsi="Noto Sans Hebrew" w:cs="Noto Sans Hebrew"/>
          <w:rtl/>
        </w:rPr>
        <w:t xml:space="preserve"> אחריות</w:t>
      </w:r>
    </w:p>
    <w:p w14:paraId="0B4479FE" w14:textId="0B03E050" w:rsidR="00534AF9" w:rsidRDefault="00E47B35">
      <w:pPr>
        <w:bidi/>
      </w:pPr>
      <w:r>
        <w:rPr>
          <w:rtl/>
        </w:rPr>
        <w:t xml:space="preserve">כל צד אחראי לנזק שבגינו הוא נושא באחריות לפי הדין החל. </w:t>
      </w:r>
      <w:r>
        <w:rPr>
          <w:rFonts w:ascii="Arial" w:hAnsi="Arial"/>
        </w:rPr>
        <w:t>PureSight</w:t>
      </w:r>
      <w:r>
        <w:rPr>
          <w:rtl/>
        </w:rPr>
        <w:t xml:space="preserve"> אינה אחראית לנזק שאינו מיוחס לה על פי דין. </w:t>
      </w:r>
      <w:r w:rsidRPr="00E47B35">
        <w:rPr>
          <w:rtl/>
        </w:rPr>
        <w:t>אין בסעיף זה כדי להעביר אליכם או לשותף הפצה את האחריות המוטלת עלינו על פי דין</w:t>
      </w:r>
      <w:r>
        <w:rPr>
          <w:rtl/>
        </w:rPr>
        <w:t>.</w:t>
      </w:r>
    </w:p>
    <w:p w14:paraId="5D08ADF5" w14:textId="6E98290B" w:rsidR="00534AF9" w:rsidRDefault="0068405A">
      <w:pPr>
        <w:bidi/>
      </w:pPr>
      <w:r>
        <w:rPr>
          <w:rtl/>
        </w:rPr>
        <w:t xml:space="preserve">לגבי תביעות שעליהן חלה תקרת האחריות, אחריותה הכוללת של </w:t>
      </w:r>
      <w:r>
        <w:rPr>
          <w:rFonts w:ascii="Arial" w:hAnsi="Arial"/>
        </w:rPr>
        <w:t>PureSight</w:t>
      </w:r>
      <w:r>
        <w:rPr>
          <w:rtl/>
        </w:rPr>
        <w:t xml:space="preserve"> הנובעת מאותו אירוע או מסדרה של אירועים קשורים לא תעלה על סך דמי הרישיון והמינוי ששילמתם בפועל עבור השירות ש</w:t>
      </w:r>
      <w:r w:rsidRPr="002814A7">
        <w:rPr>
          <w:rtl/>
        </w:rPr>
        <w:t>אליו מתייחסת התביעה</w:t>
      </w:r>
      <w:r>
        <w:rPr>
          <w:rtl/>
        </w:rPr>
        <w:t xml:space="preserve"> במהלך </w:t>
      </w:r>
      <w:r>
        <w:rPr>
          <w:rFonts w:ascii="Arial" w:hAnsi="Arial"/>
        </w:rPr>
        <w:t>12</w:t>
      </w:r>
      <w:r>
        <w:rPr>
          <w:rtl/>
        </w:rPr>
        <w:t xml:space="preserve"> החודשים שקדמו מיד לאירוע שהקים את עילת התביעה, בין ששילמתם ישירות ל־</w:t>
      </w:r>
      <w:r>
        <w:rPr>
          <w:rFonts w:ascii="Arial" w:hAnsi="Arial"/>
        </w:rPr>
        <w:t>PureSight</w:t>
      </w:r>
      <w:r>
        <w:rPr>
          <w:rtl/>
        </w:rPr>
        <w:t xml:space="preserve"> ובין ששילמתם למוכר מורשה. אם לא שילמתם דמי רישיון או מינוי כאמור במהלך תקופה זו, התקרה היא דולר אמריקאי אחד (</w:t>
      </w:r>
      <w:r>
        <w:rPr>
          <w:rFonts w:ascii="Arial" w:hAnsi="Arial"/>
        </w:rPr>
        <w:t>US$1</w:t>
      </w:r>
      <w:r>
        <w:rPr>
          <w:rtl/>
        </w:rPr>
        <w:t>).</w:t>
      </w:r>
    </w:p>
    <w:p w14:paraId="3106820C" w14:textId="77777777" w:rsidR="00534AF9" w:rsidRDefault="00000000">
      <w:pPr>
        <w:bidi/>
      </w:pPr>
      <w:r>
        <w:rPr>
          <w:rtl/>
        </w:rPr>
        <w:t>איננו שוללים או מגבילים אחריות בגין תרמית, התנהגות פסולה מכוונת או רשלנות רבתי; מוות או נזק גוף כאשר שלילה או הגבלה אסורות על פי דין; פיצוי הנדרש לפי דיני הגנת מידע; או כל אחריות אחרת שלא ניתן לשלול או להגביל כדין. התקרה אינה מגבילה זכויות על פי דין להתאמה, לתיקון או להסרת ליקוי, להחלפה, להפחתת מחיר, לסיום ההתקשרות או להחזר. היא אינה מגבילה את הזכויות העצמאיות של ילד או של כל צד שלישי אחר.</w:t>
      </w:r>
    </w:p>
    <w:p w14:paraId="61B7CB5E" w14:textId="2A44BB96" w:rsidR="00534AF9" w:rsidRDefault="00E47B35">
      <w:pPr>
        <w:bidi/>
      </w:pPr>
      <w:r>
        <w:rPr>
          <w:rtl/>
        </w:rPr>
        <w:lastRenderedPageBreak/>
        <w:t xml:space="preserve">אם הוראות </w:t>
      </w:r>
      <w:r w:rsidRPr="00E47B35">
        <w:rPr>
          <w:rtl/>
        </w:rPr>
        <w:t>הדין החלות עליכם, שאין להתנות עליהן, אוסרות על החל</w:t>
      </w:r>
      <w:r>
        <w:rPr>
          <w:rtl/>
        </w:rPr>
        <w:t>ת תקרה זו, מחייבות תקרה גבוהה יותר או מקנות סעד או פיצוי שלא ניתן להגביל באופן זה, הוראות אלה גוברות ותקרה זו לא תגביל זכויות אלה.</w:t>
      </w:r>
    </w:p>
    <w:p w14:paraId="6301BA26" w14:textId="5CCBA31A" w:rsidR="00534AF9" w:rsidRDefault="00E47B35">
      <w:pPr>
        <w:bidi/>
      </w:pPr>
      <w:r>
        <w:rPr>
          <w:rtl/>
        </w:rPr>
        <w:t>השירות אינו מספק זיהוי או הגנה בשיעור של 100%. גם כאשר הוא פועל בהתאם לתפקוד המוסכם, הוא עלול שלא לזהות סיכון או שלא למנוע אירוע מזיק. אתם מכירים במגבלות מובנות אלה. השירות מסייע להשגחה הורית ואינו מחליף אותה.</w:t>
      </w:r>
    </w:p>
    <w:p w14:paraId="544F3E50" w14:textId="617420A4" w:rsidR="00534AF9" w:rsidRDefault="00E47B35">
      <w:pPr>
        <w:pStyle w:val="Heading1"/>
        <w:bidi/>
      </w:pPr>
      <w:r>
        <w:rPr>
          <w:rFonts w:ascii="Arial" w:hAnsi="Arial" w:cs="Noto Sans Hebrew"/>
        </w:rPr>
        <w:t>14</w:t>
      </w:r>
      <w:r>
        <w:rPr>
          <w:rFonts w:ascii="Noto Sans Hebrew" w:hAnsi="Noto Sans Hebrew" w:cs="Noto Sans Hebrew"/>
          <w:rtl/>
        </w:rPr>
        <w:t xml:space="preserve"> שינויים בתנאים אלה</w:t>
      </w:r>
    </w:p>
    <w:p w14:paraId="7F165C39" w14:textId="07FE1B46" w:rsidR="00534AF9" w:rsidRDefault="00E47B35">
      <w:pPr>
        <w:bidi/>
      </w:pPr>
      <w:r>
        <w:rPr>
          <w:rtl/>
        </w:rPr>
        <w:t xml:space="preserve">שינויים בשירות כפופים לסעיף 7; סעיף זה עוסק בשינויים בתנאים המשפטיים. </w:t>
      </w:r>
      <w:r>
        <w:rPr>
          <w:rtl/>
        </w:rPr>
        <w:t xml:space="preserve">אנו רשאים להציע שינויים מהטעמים המתוארים בסעיף </w:t>
      </w:r>
      <w:r>
        <w:rPr>
          <w:rFonts w:ascii="Arial" w:hAnsi="Arial"/>
        </w:rPr>
        <w:t>7</w:t>
      </w:r>
      <w:r>
        <w:rPr>
          <w:rtl/>
        </w:rPr>
        <w:t xml:space="preserve">. הצעה מסחרית חדשה, מחיר חדש או התחייבות חדשה בתשלום מחייבים אתכם רק מכוח הסכמה תקפה; אין בהם </w:t>
      </w:r>
      <w:r w:rsidRPr="00E47B35">
        <w:rPr>
          <w:rtl/>
        </w:rPr>
        <w:t>כדי להתיר שינוי חד־צדדי של מחיר שכבר הוסכם עליו לתקופה קצובה. נודיע לכם מראש באופן ברור ונגיש ונציין את מועד הכניסה לתוקף</w:t>
      </w:r>
      <w:r>
        <w:rPr>
          <w:rtl/>
        </w:rPr>
        <w:t xml:space="preserve"> ואת השינויים המהותיים.</w:t>
      </w:r>
    </w:p>
    <w:p w14:paraId="17DCFCC2" w14:textId="6F732B3E" w:rsidR="00534AF9" w:rsidRDefault="00E47B35">
      <w:pPr>
        <w:bidi/>
      </w:pPr>
      <w:r w:rsidRPr="00E47B35">
        <w:rPr>
          <w:rtl/>
        </w:rPr>
        <w:t>אין בשינויים כדי לשלול</w:t>
      </w:r>
      <w:r>
        <w:rPr>
          <w:rtl/>
        </w:rPr>
        <w:t xml:space="preserve"> למפרע זכויות שנצברו. כאשר נדרשת הסכמתכם, פרסום באתר או שתיקה בלבד אינם מהווים קבלה. אם שינוי פוגע בכם באופן מהותי והדין החל מקנה זכות לסיום ההתקשרות, נסביר זכות זו ונכבד אותה. שינוי המחייב התחייבות חדשה בתשלום מחייב את הסכמתכם המפורשת.</w:t>
      </w:r>
    </w:p>
    <w:p w14:paraId="13D9504F" w14:textId="1B2FD3C8" w:rsidR="00534AF9" w:rsidRDefault="00E47B35">
      <w:pPr>
        <w:pStyle w:val="Heading1"/>
        <w:bidi/>
      </w:pPr>
      <w:r>
        <w:rPr>
          <w:rFonts w:ascii="Arial" w:hAnsi="Arial" w:cs="Noto Sans Hebrew"/>
        </w:rPr>
        <w:t>15</w:t>
      </w:r>
      <w:r>
        <w:rPr>
          <w:rFonts w:ascii="Noto Sans Hebrew" w:hAnsi="Noto Sans Hebrew" w:cs="Noto Sans Hebrew"/>
          <w:rtl/>
        </w:rPr>
        <w:t xml:space="preserve"> קשר ותלונות</w:t>
      </w:r>
    </w:p>
    <w:p w14:paraId="12EA9229" w14:textId="7BF1207A" w:rsidR="00534AF9" w:rsidRDefault="00E47B35">
      <w:pPr>
        <w:bidi/>
      </w:pPr>
      <w:r>
        <w:rPr>
          <w:rtl/>
        </w:rPr>
        <w:t xml:space="preserve">לקבלת סיוע בשירות או להגשת תלונות, פנו אל </w:t>
      </w:r>
      <w:r>
        <w:rPr>
          <w:rFonts w:ascii="Arial" w:hAnsi="Arial"/>
        </w:rPr>
        <w:t>support@puresight.com</w:t>
      </w:r>
      <w:r>
        <w:rPr>
          <w:rtl/>
        </w:rPr>
        <w:t>. בנושאי חיוב או ביטול, השתמשו בפרטי הקשר של המוכר המופיעים בהזמנה שלכם; תוכלו גם לבקש את עזרתנו בזיהוי איש הקשר המתאים.</w:t>
      </w:r>
    </w:p>
    <w:p w14:paraId="4BF5EFDB" w14:textId="4AE781A3" w:rsidR="00534AF9" w:rsidRDefault="00E47B35">
      <w:pPr>
        <w:bidi/>
      </w:pPr>
      <w:r>
        <w:rPr>
          <w:rtl/>
        </w:rPr>
        <w:t>נ</w:t>
      </w:r>
      <w:r w:rsidRPr="00E47B35">
        <w:rPr>
          <w:rtl/>
        </w:rPr>
        <w:t>מסור את זהותו של כל גוף רלוונטי ליישוב סכסוכים בדרכים חלופיות</w:t>
      </w:r>
      <w:r>
        <w:rPr>
          <w:rtl/>
        </w:rPr>
        <w:t xml:space="preserve"> ונציין אם אנו מחויבים או מוכנים להשתתף בהליך, כאשר הדבר נדרש על פי דין. הסכם זה אינו מחייב בוררות ואינו מגביל את זכותכם לפנות לבית משפט מוסמך.</w:t>
      </w:r>
    </w:p>
    <w:p w14:paraId="34FF90E8" w14:textId="29AED415" w:rsidR="00534AF9" w:rsidRDefault="00E47B35">
      <w:pPr>
        <w:pStyle w:val="Heading1"/>
        <w:bidi/>
      </w:pPr>
      <w:r>
        <w:rPr>
          <w:rFonts w:ascii="Arial" w:hAnsi="Arial" w:cs="Noto Sans Hebrew"/>
        </w:rPr>
        <w:t>16</w:t>
      </w:r>
      <w:r>
        <w:rPr>
          <w:rFonts w:ascii="Noto Sans Hebrew" w:hAnsi="Noto Sans Hebrew" w:cs="Noto Sans Hebrew"/>
          <w:rtl/>
        </w:rPr>
        <w:t xml:space="preserve"> הדין החל והוראות כלליות</w:t>
      </w:r>
    </w:p>
    <w:p w14:paraId="4B66E0C8" w14:textId="349218FC" w:rsidR="00534AF9" w:rsidRDefault="00E47B35">
      <w:pPr>
        <w:bidi/>
      </w:pPr>
      <w:r>
        <w:rPr>
          <w:rtl/>
        </w:rPr>
        <w:t>לגבי צרכנים מחוץ לאזור הכלכלי האירופי (</w:t>
      </w:r>
      <w:r>
        <w:rPr>
          <w:rFonts w:ascii="Arial" w:hAnsi="Arial"/>
        </w:rPr>
        <w:t>EEA</w:t>
      </w:r>
      <w:r>
        <w:rPr>
          <w:rtl/>
        </w:rPr>
        <w:t xml:space="preserve">), הדין הישראלי חל רק במידה שאינו שולל מכם הגנות שאין להתנות עליהן לפי הדין שהיה חל על החוזה הצרכני שלכם אלמלא בחירה זו. </w:t>
      </w:r>
      <w:r w:rsidRPr="00E47B35">
        <w:rPr>
          <w:rtl/>
        </w:rPr>
        <w:t>אין בבחירה זו כדי להקנות סמכות שיפוט בלעדית לבתי המשפט</w:t>
      </w:r>
      <w:r>
        <w:rPr>
          <w:rtl/>
        </w:rPr>
        <w:t xml:space="preserve"> בישראל </w:t>
      </w:r>
      <w:r w:rsidRPr="00E47B35">
        <w:rPr>
          <w:rtl/>
        </w:rPr>
        <w:t>או למנוע</w:t>
      </w:r>
      <w:r>
        <w:rPr>
          <w:rtl/>
        </w:rPr>
        <w:t xml:space="preserve"> מכם לפנות לבתי משפט העומדים לרשותכם לפי הוראות דין שאין להתנות עליהן.</w:t>
      </w:r>
    </w:p>
    <w:p w14:paraId="44CA43F4" w14:textId="77777777" w:rsidR="00534AF9" w:rsidRDefault="00000000">
      <w:pPr>
        <w:bidi/>
      </w:pPr>
      <w:r>
        <w:rPr>
          <w:rtl/>
        </w:rPr>
        <w:t xml:space="preserve">אם תנאי כלשהו אינו תקף, הוא לא יחייב אתכם במידת </w:t>
      </w:r>
      <w:proofErr w:type="spellStart"/>
      <w:r>
        <w:rPr>
          <w:rtl/>
        </w:rPr>
        <w:t>אי־תקפותו</w:t>
      </w:r>
      <w:proofErr w:type="spellEnd"/>
      <w:r>
        <w:rPr>
          <w:rtl/>
        </w:rPr>
        <w:t>; יתר ההסכם ימשיך לחול ככל שהדבר אפשרי על פי דין. תנאי צרכני בלתי הוגן לא ינוסח מחדש רק כדי לשמר יתרון לטובתנו. עיכוב באכיפת זכות אינו מהווה ויתור עליה.</w:t>
      </w:r>
    </w:p>
    <w:p w14:paraId="1E9DC5AE" w14:textId="04C2A99D" w:rsidR="00534AF9" w:rsidRDefault="00E47B35">
      <w:pPr>
        <w:bidi/>
      </w:pPr>
      <w:r>
        <w:rPr>
          <w:rtl/>
        </w:rPr>
        <w:t xml:space="preserve">אנו רשאים להעביר הסכם זה רק אם </w:t>
      </w:r>
      <w:r w:rsidRPr="00E47B35">
        <w:rPr>
          <w:rtl/>
        </w:rPr>
        <w:t>אין בכך כדי לגרוע מההתחייבויות החוזיות כלפיכם או מזכויותיכם על פי דין. תימסר לכם הודעה כאשר נדרשת הודעה כאמור. אין באמור כדי לשלול את תוקפם ש</w:t>
      </w:r>
      <w:r>
        <w:rPr>
          <w:rtl/>
        </w:rPr>
        <w:t xml:space="preserve">ל מידע או מצגים </w:t>
      </w:r>
      <w:proofErr w:type="spellStart"/>
      <w:r>
        <w:rPr>
          <w:rtl/>
        </w:rPr>
        <w:t>טרום־חוזיים</w:t>
      </w:r>
      <w:proofErr w:type="spellEnd"/>
      <w:r>
        <w:rPr>
          <w:rtl/>
        </w:rPr>
        <w:t xml:space="preserve"> הניתנים לאכיפה.</w:t>
      </w:r>
    </w:p>
    <w:p w14:paraId="25B5561D" w14:textId="35C4248D" w:rsidR="00534AF9" w:rsidRDefault="00E47B35">
      <w:pPr>
        <w:pStyle w:val="Heading1"/>
        <w:bidi/>
      </w:pPr>
      <w:r>
        <w:rPr>
          <w:rFonts w:ascii="Arial" w:hAnsi="Arial" w:cs="Noto Sans Hebrew"/>
        </w:rPr>
        <w:t>17</w:t>
      </w:r>
      <w:r>
        <w:rPr>
          <w:rFonts w:ascii="Noto Sans Hebrew" w:hAnsi="Noto Sans Hebrew" w:cs="Noto Sans Hebrew"/>
          <w:rtl/>
        </w:rPr>
        <w:t xml:space="preserve"> הגנות צרכניות שאין להתנות עליהן</w:t>
      </w:r>
    </w:p>
    <w:p w14:paraId="38B56F53" w14:textId="689AA124" w:rsidR="00534AF9" w:rsidRDefault="00E47B35">
      <w:pPr>
        <w:bidi/>
      </w:pPr>
      <w:r>
        <w:rPr>
          <w:rtl/>
        </w:rPr>
        <w:t xml:space="preserve">אין בהסכם זה </w:t>
      </w:r>
      <w:r w:rsidRPr="00E47B35">
        <w:rPr>
          <w:rtl/>
        </w:rPr>
        <w:t>כדי לשלול זכויות צרכניות החלות עליכם ושאין להתנות עליהן. ההוראות שלהלן חלות כאשר מתקיימים התנאים הרלוונטיים לעניין הצרכן ותחום השיפוט; אין בהן כדי להגביל הגנות שאין להתנות עליהן העומדות לרשותכם בתחומי שיפוט</w:t>
      </w:r>
      <w:r>
        <w:rPr>
          <w:rtl/>
        </w:rPr>
        <w:t xml:space="preserve"> אחרים.</w:t>
      </w:r>
    </w:p>
    <w:p w14:paraId="237CA65C" w14:textId="562BFAA4" w:rsidR="00534AF9" w:rsidRDefault="0068405A">
      <w:pPr>
        <w:bidi/>
      </w:pPr>
      <w:r>
        <w:rPr>
          <w:rtl/>
        </w:rPr>
        <w:t>לגבי צרכן שמקום מגוריו הרגיל נמצא באזור הכלכלי האירופי (</w:t>
      </w:r>
      <w:r>
        <w:rPr>
          <w:rFonts w:ascii="Arial" w:hAnsi="Arial"/>
        </w:rPr>
        <w:t>EEA</w:t>
      </w:r>
      <w:r>
        <w:rPr>
          <w:rtl/>
        </w:rPr>
        <w:t xml:space="preserve">), הסכם זה כפוף לדין של מדינת מגוריו הרגילים. </w:t>
      </w:r>
      <w:r w:rsidRPr="00E47B35">
        <w:rPr>
          <w:rtl/>
        </w:rPr>
        <w:t>שמורה לכם</w:t>
      </w:r>
      <w:r>
        <w:rPr>
          <w:rtl/>
        </w:rPr>
        <w:t xml:space="preserve"> הזכות לנקוט הליכים בבתי המשפט העומדים לרשותכם לפי כללי סמכות השיפוט הצרכניים החלים. אנו רשאים לנקוט הליכים נגדכם רק בבתי המשפט </w:t>
      </w:r>
      <w:r w:rsidRPr="002814A7">
        <w:rPr>
          <w:rtl/>
        </w:rPr>
        <w:t>שבהם ניתן לנקוט הליכ</w:t>
      </w:r>
      <w:r>
        <w:rPr>
          <w:rtl/>
        </w:rPr>
        <w:t>ים לפי כללים אלה. ללא קשר למקום מגוריכם, הסכם זה אינו שולל מכם הגנה שאין להתנות עליה הנוגעת לדין החל או לגישה לבית משפט מוסמך.</w:t>
      </w:r>
    </w:p>
    <w:p w14:paraId="0006DDC9" w14:textId="27A53ABA" w:rsidR="00534AF9" w:rsidRDefault="0041110F">
      <w:pPr>
        <w:bidi/>
      </w:pPr>
      <w:r w:rsidRPr="00E47B35">
        <w:rPr>
          <w:rtl/>
        </w:rPr>
        <w:t>שמור</w:t>
      </w:r>
      <w:r>
        <w:rPr>
          <w:rFonts w:hint="cs"/>
          <w:rtl/>
        </w:rPr>
        <w:t>ים</w:t>
      </w:r>
      <w:r w:rsidRPr="00E47B35">
        <w:rPr>
          <w:rtl/>
        </w:rPr>
        <w:t xml:space="preserve"> לכם הזכויות </w:t>
      </w:r>
      <w:proofErr w:type="spellStart"/>
      <w:r w:rsidRPr="00E47B35">
        <w:rPr>
          <w:rtl/>
        </w:rPr>
        <w:t>והסעדים</w:t>
      </w:r>
      <w:proofErr w:type="spellEnd"/>
      <w:r w:rsidRPr="00E47B35">
        <w:rPr>
          <w:rtl/>
        </w:rPr>
        <w:t xml:space="preserve"> שמקנות הוראות דיני הצרכנות החלות ו</w:t>
      </w:r>
      <w:r>
        <w:rPr>
          <w:rtl/>
        </w:rPr>
        <w:t>שאין להתנות עליהן, לרבות זכויות הקשורות לאספקה, להתאמה, ל</w:t>
      </w:r>
      <w:r w:rsidRPr="0041110F">
        <w:rPr>
          <w:rtl/>
        </w:rPr>
        <w:t>ביטול העסק</w:t>
      </w:r>
      <w:r>
        <w:rPr>
          <w:rtl/>
        </w:rPr>
        <w:t xml:space="preserve">ה, להחזרים ולתנאים בלתי הוגנים. על העוסק האחראי לספק את התוכן או השירות הדיגיטלי המוסכם ולתקן </w:t>
      </w:r>
      <w:proofErr w:type="spellStart"/>
      <w:r>
        <w:rPr>
          <w:rtl/>
        </w:rPr>
        <w:t>אי־התאמה</w:t>
      </w:r>
      <w:proofErr w:type="spellEnd"/>
      <w:r>
        <w:rPr>
          <w:rtl/>
        </w:rPr>
        <w:t xml:space="preserve"> בתנאים שנקבעו בדין זה.</w:t>
      </w:r>
    </w:p>
    <w:p w14:paraId="22770AA3" w14:textId="2D368052" w:rsidR="00534AF9" w:rsidRDefault="00E47B35">
      <w:pPr>
        <w:bidi/>
      </w:pPr>
      <w:r>
        <w:rPr>
          <w:rtl/>
        </w:rPr>
        <w:t>כאשר חלים כללי האזור הכלכלי האירופי (</w:t>
      </w:r>
      <w:r>
        <w:rPr>
          <w:rFonts w:ascii="Arial" w:hAnsi="Arial"/>
        </w:rPr>
        <w:t>EEA</w:t>
      </w:r>
      <w:r>
        <w:rPr>
          <w:rtl/>
        </w:rPr>
        <w:t xml:space="preserve">) לתוכן דיגיטלי או לשירותים דיגיטליים שאין להתנות עליהם, </w:t>
      </w:r>
      <w:r w:rsidRPr="00E47B35">
        <w:rPr>
          <w:rtl/>
        </w:rPr>
        <w:t xml:space="preserve">מוטלת על העוסק האחראי אחריות להתאמה לאורך כל תקופת האספקה הרציפה המוסכמת; על אספקה חד־פעמית חלות הוראות הדין לעניין המועדים </w:t>
      </w:r>
      <w:r w:rsidRPr="00E47B35">
        <w:rPr>
          <w:rtl/>
        </w:rPr>
        <w:lastRenderedPageBreak/>
        <w:t>והתקופות</w:t>
      </w:r>
      <w:r>
        <w:rPr>
          <w:rtl/>
        </w:rPr>
        <w:t xml:space="preserve">. כאשר מגיע החזר על פי דין בעקבות הפחתת מחיר או סיום ההתקשרות לפי כללים אלה, יש לבצעו ללא דיחוי בלתי מוצדק ובכל מקרה בתוך </w:t>
      </w:r>
      <w:r>
        <w:rPr>
          <w:rFonts w:ascii="Arial" w:hAnsi="Arial"/>
        </w:rPr>
        <w:t>14</w:t>
      </w:r>
      <w:r>
        <w:rPr>
          <w:rtl/>
        </w:rPr>
        <w:t xml:space="preserve"> ימים מההודעה הרלוונטית, באמצעי התשלום הנדרש על פי דין וללא הטלת עמלה. זכויות מקומיות שאין להתנות עליהן, המעניקות הגנה רבה יותר, אינן נפגעות.</w:t>
      </w:r>
    </w:p>
    <w:p w14:paraId="4BDFE5E8" w14:textId="77777777" w:rsidR="00534AF9" w:rsidRDefault="00000000">
      <w:pPr>
        <w:bidi/>
      </w:pPr>
      <w:r>
        <w:rPr>
          <w:rtl/>
        </w:rPr>
        <w:t xml:space="preserve">כאשר הדין החל דורש מידע חוזי, תנאים או אישורים בשפה מסוימת, או מעניק עדיפות לגרסת שפה מסוימת, נספק את הנדרש ונכבד דרישות אלה. אין להשתמש בגרסת שפה כלשהי כדי לצמצם את זכויותיכם שאין להתנות עליהן. כל </w:t>
      </w:r>
      <w:proofErr w:type="spellStart"/>
      <w:r>
        <w:rPr>
          <w:rtl/>
        </w:rPr>
        <w:t>אי־בהירות</w:t>
      </w:r>
      <w:proofErr w:type="spellEnd"/>
      <w:r>
        <w:rPr>
          <w:rtl/>
        </w:rPr>
        <w:t>, חוסר עקביות או פער בתרגום יפורשו באופן המיטיב ביותר עם הצרכן, כאשר כך מחייבות הוראות דין שאין להתנות עליהן.</w:t>
      </w:r>
    </w:p>
    <w:p w14:paraId="6783E2D3" w14:textId="5BCFDF4A" w:rsidR="00534AF9" w:rsidRDefault="0041110F">
      <w:pPr>
        <w:bidi/>
      </w:pPr>
      <w:r>
        <w:rPr>
          <w:rtl/>
        </w:rPr>
        <w:t xml:space="preserve">ההגנות החלות עליכם לפי סעיף זה גוברות על כל תנאי סותר במקום אחר בהסכם זה, במסך הפעלה או בהודעת מוצר כללית. על המוכר למסור בשפה הנדרשת כל מידע </w:t>
      </w:r>
      <w:proofErr w:type="spellStart"/>
      <w:r>
        <w:rPr>
          <w:rtl/>
        </w:rPr>
        <w:t>טרום־חוזי</w:t>
      </w:r>
      <w:proofErr w:type="spellEnd"/>
      <w:r>
        <w:rPr>
          <w:rtl/>
        </w:rPr>
        <w:t>, הוראות ל</w:t>
      </w:r>
      <w:r w:rsidRPr="0041110F">
        <w:rPr>
          <w:rtl/>
        </w:rPr>
        <w:t>מימוש זכות ביטול העסק</w:t>
      </w:r>
      <w:r>
        <w:rPr>
          <w:rtl/>
        </w:rPr>
        <w:t xml:space="preserve">ה ואישור באמצעי </w:t>
      </w:r>
      <w:proofErr w:type="spellStart"/>
      <w:r>
        <w:rPr>
          <w:rtl/>
        </w:rPr>
        <w:t>בר־קיימא</w:t>
      </w:r>
      <w:proofErr w:type="spellEnd"/>
      <w:r>
        <w:rPr>
          <w:rtl/>
        </w:rPr>
        <w:t xml:space="preserve"> הנדרשים לפי הדין החל.</w:t>
      </w:r>
    </w:p>
    <w:p w14:paraId="49A1A7EC" w14:textId="15B25046" w:rsidR="00534AF9" w:rsidRDefault="00E47B35">
      <w:pPr>
        <w:pStyle w:val="Heading1"/>
        <w:bidi/>
      </w:pPr>
      <w:r>
        <w:rPr>
          <w:rFonts w:ascii="Arial" w:hAnsi="Arial" w:cs="Noto Sans Hebrew"/>
        </w:rPr>
        <w:t>18</w:t>
      </w:r>
      <w:r>
        <w:rPr>
          <w:rFonts w:ascii="Noto Sans Hebrew" w:hAnsi="Noto Sans Hebrew" w:cs="Noto Sans Hebrew"/>
          <w:rtl/>
        </w:rPr>
        <w:t xml:space="preserve"> ההזמנה והתוכנית שלכם</w:t>
      </w:r>
    </w:p>
    <w:p w14:paraId="59B3D875" w14:textId="1557C861" w:rsidR="00534AF9" w:rsidRDefault="00E47B35">
      <w:pPr>
        <w:bidi/>
      </w:pPr>
      <w:r>
        <w:rPr>
          <w:rtl/>
        </w:rPr>
        <w:t>אישור ההזמנה או ההפעלה שלכם ותיאור התוכנית מפרטים את השירות שאתם מקבלים, את הזהות המשפטית ופרטי הקשר של המוכר או הספק המתקשר עמכם, כל חיוב ואת תקופת המינוי או הגישה החלה. הם מ</w:t>
      </w:r>
      <w:r w:rsidRPr="00E47B35">
        <w:rPr>
          <w:rtl/>
        </w:rPr>
        <w:t xml:space="preserve">פרטים גם את ההסדרים הרלוונטיים לתמיכה, לחיוב, להגשת תלונות ולביטול, ואת התנאים המקומיים החלים על ההצעה שנמסרה </w:t>
      </w:r>
      <w:r>
        <w:rPr>
          <w:rtl/>
        </w:rPr>
        <w:t>לכם.</w:t>
      </w:r>
    </w:p>
    <w:p w14:paraId="6383E488" w14:textId="3CDBA4BB" w:rsidR="00534AF9" w:rsidRDefault="00E47B35">
      <w:pPr>
        <w:bidi/>
      </w:pPr>
      <w:r>
        <w:rPr>
          <w:rtl/>
        </w:rPr>
        <w:t>יש למסור לפני הרכישה או ההפעלה מידע על תכונות זמינות, מגבלות מכשירים ומגבלות שימוש אחרות, תאימות, הרשאות נדרשות, תקופת האספקה ועדכוני תוכנה. כאשר הגישה כלולה במוצר אחר או מ</w:t>
      </w:r>
      <w:r w:rsidRPr="00E47B35">
        <w:rPr>
          <w:rtl/>
        </w:rPr>
        <w:t>מומנת בידי צד אחר, המידע הנמסר עם ההצעה מפרט את הגישה הכלולה ואת התנאים להמשך הגישה לאחר סיומה</w:t>
      </w:r>
      <w:r>
        <w:rPr>
          <w:rtl/>
        </w:rPr>
        <w:t>.</w:t>
      </w:r>
    </w:p>
    <w:p w14:paraId="55E3220D" w14:textId="40AF1C48" w:rsidR="00534AF9" w:rsidRDefault="0068405A">
      <w:pPr>
        <w:bidi/>
      </w:pPr>
      <w:r>
        <w:rPr>
          <w:rtl/>
        </w:rPr>
        <w:t xml:space="preserve">לצורך </w:t>
      </w:r>
      <w:r w:rsidRPr="0041110F">
        <w:rPr>
          <w:rtl/>
        </w:rPr>
        <w:t>ביטול העסק</w:t>
      </w:r>
      <w:r>
        <w:rPr>
          <w:rtl/>
        </w:rPr>
        <w:t xml:space="preserve">ה והחזרים על פי דין, השתמשו בזהות המוכר ובפרטי הקשר שנמסרו עם אישור ההזמנה או </w:t>
      </w:r>
      <w:r w:rsidRPr="002814A7">
        <w:rPr>
          <w:rtl/>
        </w:rPr>
        <w:t>אישור ההתקשרות ב</w:t>
      </w:r>
      <w:r>
        <w:rPr>
          <w:rtl/>
        </w:rPr>
        <w:t xml:space="preserve">חוזה שלכם. ברכישה משותף, שלחו את ההודעה שלכם לאותו מוכר או לנמען שהסמיך. תמיכת </w:t>
      </w:r>
      <w:r>
        <w:rPr>
          <w:rFonts w:ascii="Arial" w:hAnsi="Arial"/>
        </w:rPr>
        <w:t>PureSight</w:t>
      </w:r>
      <w:r>
        <w:rPr>
          <w:rtl/>
        </w:rPr>
        <w:t xml:space="preserve"> יכולה לסייע בזיהוי איש הקשר הרלוונטי, אך סיוע התמיכה אינו מחליף שליחת ההודעה לנמען המתאים.</w:t>
      </w:r>
    </w:p>
    <w:p w14:paraId="059E351A" w14:textId="02A8783C" w:rsidR="00534AF9" w:rsidRDefault="00E47B35">
      <w:pPr>
        <w:keepLines/>
        <w:bidi/>
      </w:pPr>
      <w:r>
        <w:rPr>
          <w:rtl/>
        </w:rPr>
        <w:t xml:space="preserve">ההזמנה, תיאור התוכנית ותנאים אלה חייבים להיות עקביים זה עם זה. הוראות דין שאין להתנות עליהן גוברות; </w:t>
      </w:r>
      <w:r w:rsidRPr="00E47B35">
        <w:rPr>
          <w:rtl/>
        </w:rPr>
        <w:t>אין בתנאים ייחודיים להצעה כדי לשלול</w:t>
      </w:r>
      <w:r>
        <w:rPr>
          <w:rtl/>
        </w:rPr>
        <w:t xml:space="preserve"> את ההגנות הצרכניות שבסעיף </w:t>
      </w:r>
      <w:r>
        <w:rPr>
          <w:rFonts w:ascii="Arial" w:hAnsi="Arial"/>
        </w:rPr>
        <w:t>17</w:t>
      </w:r>
      <w:r>
        <w:rPr>
          <w:rtl/>
        </w:rPr>
        <w:t xml:space="preserve"> או זכויות אחרות שאין להתנות עליהן. יש להגדיר במפורש כל שימוש נוסף מותר שאינו צרכני. מסמכים אלה אינם משנים חוזים שסוכמו במשא ומתן נפרד בין צדדים אחרים בשרשרת ההפצה ואינם קובעים תפקידים בתחום הגנת המידע.</w:t>
      </w:r>
    </w:p>
    <w:p w14:paraId="2167DAE6" w14:textId="1356A704" w:rsidR="00534AF9" w:rsidRDefault="0041110F">
      <w:pPr>
        <w:pStyle w:val="Heading1"/>
        <w:bidi/>
      </w:pPr>
      <w:r>
        <w:rPr>
          <w:rFonts w:ascii="Noto Sans Hebrew" w:hAnsi="Noto Sans Hebrew" w:cs="Noto Sans Hebrew"/>
          <w:rtl/>
        </w:rPr>
        <w:t>הודע</w:t>
      </w:r>
      <w:r w:rsidRPr="0041110F">
        <w:rPr>
          <w:rFonts w:ascii="Noto Sans Hebrew" w:hAnsi="Noto Sans Hebrew" w:cs="Noto Sans Hebrew" w:hint="cs"/>
          <w:rtl/>
        </w:rPr>
        <w:t>ה</w:t>
      </w:r>
      <w:r w:rsidRPr="0041110F">
        <w:rPr>
          <w:rFonts w:ascii="Noto Sans Hebrew" w:hAnsi="Noto Sans Hebrew" w:cs="Noto Sans Hebrew"/>
          <w:rtl/>
        </w:rPr>
        <w:t xml:space="preserve"> </w:t>
      </w:r>
      <w:r w:rsidRPr="0041110F">
        <w:rPr>
          <w:rFonts w:ascii="Noto Sans Hebrew" w:hAnsi="Noto Sans Hebrew" w:cs="Noto Sans Hebrew" w:hint="cs"/>
          <w:rtl/>
        </w:rPr>
        <w:t>על</w:t>
      </w:r>
      <w:r w:rsidRPr="0041110F">
        <w:rPr>
          <w:rFonts w:ascii="Noto Sans Hebrew" w:hAnsi="Noto Sans Hebrew" w:cs="Noto Sans Hebrew"/>
          <w:rtl/>
        </w:rPr>
        <w:t xml:space="preserve"> </w:t>
      </w:r>
      <w:r w:rsidRPr="0041110F">
        <w:rPr>
          <w:rFonts w:ascii="Noto Sans Hebrew" w:hAnsi="Noto Sans Hebrew" w:cs="Noto Sans Hebrew" w:hint="cs"/>
          <w:rtl/>
        </w:rPr>
        <w:t>ביטול</w:t>
      </w:r>
      <w:r w:rsidRPr="0041110F">
        <w:rPr>
          <w:rFonts w:ascii="Noto Sans Hebrew" w:hAnsi="Noto Sans Hebrew" w:cs="Noto Sans Hebrew"/>
          <w:rtl/>
        </w:rPr>
        <w:t xml:space="preserve"> </w:t>
      </w:r>
      <w:r w:rsidRPr="0041110F">
        <w:rPr>
          <w:rFonts w:ascii="Noto Sans Hebrew" w:hAnsi="Noto Sans Hebrew" w:cs="Noto Sans Hebrew" w:hint="cs"/>
          <w:rtl/>
        </w:rPr>
        <w:t>העסק</w:t>
      </w:r>
      <w:r>
        <w:rPr>
          <w:rFonts w:ascii="Noto Sans Hebrew" w:hAnsi="Noto Sans Hebrew" w:cs="Noto Sans Hebrew"/>
          <w:rtl/>
        </w:rPr>
        <w:t>ה</w:t>
      </w:r>
    </w:p>
    <w:p w14:paraId="284562BA" w14:textId="74630F33" w:rsidR="00534AF9" w:rsidRDefault="0041110F">
      <w:pPr>
        <w:keepNext/>
        <w:bidi/>
        <w:spacing w:after="200"/>
      </w:pPr>
      <w:r w:rsidRPr="00E47B35">
        <w:rPr>
          <w:rtl/>
        </w:rPr>
        <w:t>יש להשתמש בהודעה שלהלן רק אם ברצונכם ל</w:t>
      </w:r>
      <w:r w:rsidRPr="0041110F">
        <w:rPr>
          <w:rtl/>
        </w:rPr>
        <w:t xml:space="preserve">בטל את העסקה ועומדת לכם זכות ביטול העסקה על פי דין. לחלופין, תוכלו להשתמש בטופס שסיפק המוכר שלכם או בכל הצהרה </w:t>
      </w:r>
      <w:proofErr w:type="spellStart"/>
      <w:r w:rsidRPr="0041110F">
        <w:rPr>
          <w:rtl/>
        </w:rPr>
        <w:t>חד־משמעית</w:t>
      </w:r>
      <w:proofErr w:type="spellEnd"/>
      <w:r w:rsidRPr="0041110F">
        <w:rPr>
          <w:rtl/>
        </w:rPr>
        <w:t xml:space="preserve"> אחרת על ביטול העסק</w:t>
      </w:r>
      <w:r>
        <w:rPr>
          <w:rtl/>
        </w:rPr>
        <w:t>ה.</w:t>
      </w:r>
    </w:p>
    <w:p w14:paraId="08E943C1" w14:textId="7D4571C5" w:rsidR="00534AF9" w:rsidRDefault="0068405A">
      <w:pPr>
        <w:keepNext/>
        <w:bidi/>
        <w:spacing w:after="200"/>
      </w:pPr>
      <w:r w:rsidRPr="00E47B35">
        <w:rPr>
          <w:rtl/>
        </w:rPr>
        <w:t xml:space="preserve">יש לשלוח את ההודעה למוכר המזוהה באישור ההזמנה או </w:t>
      </w:r>
      <w:r w:rsidRPr="002814A7">
        <w:rPr>
          <w:rtl/>
        </w:rPr>
        <w:t>אישור ההתקשרות ב</w:t>
      </w:r>
      <w:r w:rsidRPr="00E47B35">
        <w:rPr>
          <w:rtl/>
        </w:rPr>
        <w:t xml:space="preserve">חוזה שלכם, באמצעות פרטי הקשר שמסר לצורך </w:t>
      </w:r>
      <w:r w:rsidRPr="0041110F">
        <w:rPr>
          <w:rtl/>
        </w:rPr>
        <w:t>ביטול העסק</w:t>
      </w:r>
      <w:r w:rsidRPr="00E47B35">
        <w:rPr>
          <w:rtl/>
        </w:rPr>
        <w:t>ה</w:t>
      </w:r>
      <w:r>
        <w:rPr>
          <w:rtl/>
        </w:rPr>
        <w:t>.</w:t>
      </w:r>
    </w:p>
    <w:p w14:paraId="77D8EFD8" w14:textId="0435F7EE" w:rsidR="00534AF9" w:rsidRDefault="0041110F">
      <w:pPr>
        <w:keepNext/>
        <w:bidi/>
        <w:spacing w:after="200"/>
      </w:pPr>
      <w:r>
        <w:rPr>
          <w:rtl/>
        </w:rPr>
        <w:t xml:space="preserve">אני מודיע/ה בזאת </w:t>
      </w:r>
      <w:r w:rsidRPr="0041110F">
        <w:rPr>
          <w:rtl/>
        </w:rPr>
        <w:t>על ביטול העסקה שבה</w:t>
      </w:r>
      <w:r w:rsidRPr="00E47B35">
        <w:rPr>
          <w:rtl/>
        </w:rPr>
        <w:t xml:space="preserve"> התקשרתי לאספקת השירות או התוכן הדיגיטלי שלהלן</w:t>
      </w:r>
      <w:r>
        <w:rPr>
          <w:rtl/>
        </w:rPr>
        <w:t>: ____________________.</w:t>
      </w:r>
    </w:p>
    <w:p w14:paraId="58761C2A" w14:textId="77777777" w:rsidR="00534AF9" w:rsidRDefault="00000000">
      <w:pPr>
        <w:keepNext/>
        <w:bidi/>
        <w:spacing w:after="200"/>
      </w:pPr>
      <w:r>
        <w:rPr>
          <w:rtl/>
        </w:rPr>
        <w:t>הוזמן ביום: ____________________. שם הצרכן/</w:t>
      </w:r>
      <w:proofErr w:type="spellStart"/>
      <w:r>
        <w:rPr>
          <w:rtl/>
        </w:rPr>
        <w:t>ית</w:t>
      </w:r>
      <w:proofErr w:type="spellEnd"/>
      <w:r>
        <w:rPr>
          <w:rtl/>
        </w:rPr>
        <w:t>: ____________________.</w:t>
      </w:r>
    </w:p>
    <w:p w14:paraId="46236A46" w14:textId="77777777" w:rsidR="00534AF9" w:rsidRDefault="00000000">
      <w:pPr>
        <w:keepNext/>
        <w:bidi/>
        <w:spacing w:after="200"/>
      </w:pPr>
      <w:r>
        <w:rPr>
          <w:rtl/>
        </w:rPr>
        <w:t>כתובת הצרכן/</w:t>
      </w:r>
      <w:proofErr w:type="spellStart"/>
      <w:r>
        <w:rPr>
          <w:rtl/>
        </w:rPr>
        <w:t>ית</w:t>
      </w:r>
      <w:proofErr w:type="spellEnd"/>
      <w:r>
        <w:rPr>
          <w:rtl/>
        </w:rPr>
        <w:t>: ____________________. תאריך: ____________________.</w:t>
      </w:r>
    </w:p>
    <w:p w14:paraId="57B0D24D" w14:textId="4CCD4867" w:rsidR="00534AF9" w:rsidRDefault="00E47B35">
      <w:pPr>
        <w:keepNext/>
        <w:bidi/>
        <w:spacing w:after="200"/>
      </w:pPr>
      <w:r>
        <w:rPr>
          <w:rtl/>
        </w:rPr>
        <w:t>חתימת הצרכן/</w:t>
      </w:r>
      <w:proofErr w:type="spellStart"/>
      <w:r>
        <w:rPr>
          <w:rtl/>
        </w:rPr>
        <w:t>ית</w:t>
      </w:r>
      <w:proofErr w:type="spellEnd"/>
      <w:r>
        <w:rPr>
          <w:rtl/>
        </w:rPr>
        <w:t xml:space="preserve"> </w:t>
      </w:r>
      <w:r w:rsidRPr="00E47B35">
        <w:rPr>
          <w:rtl/>
        </w:rPr>
        <w:t>(רק אם טופס זה נשלח על גבי נייר)</w:t>
      </w:r>
      <w:r>
        <w:rPr>
          <w:rtl/>
        </w:rPr>
        <w:t>: ____________________.</w:t>
      </w:r>
    </w:p>
    <w:p w14:paraId="3580A9C4" w14:textId="35C3EB9E" w:rsidR="00534AF9" w:rsidRDefault="0041110F">
      <w:pPr>
        <w:bidi/>
        <w:spacing w:after="200"/>
      </w:pPr>
      <w:r w:rsidRPr="00E47B35">
        <w:rPr>
          <w:rtl/>
        </w:rPr>
        <w:t>אין בהודעה זו כדי להחליף אפשרות מקוונת ל</w:t>
      </w:r>
      <w:r w:rsidRPr="0041110F">
        <w:rPr>
          <w:rtl/>
        </w:rPr>
        <w:t>ביטול העסקה או את המידע בדבר זכות ביטול העסק</w:t>
      </w:r>
      <w:r>
        <w:rPr>
          <w:rtl/>
        </w:rPr>
        <w:t>ה והטופס לדוגמה שעל המוכר לספק כאשר הדבר נדרש על פי דין.</w:t>
      </w:r>
    </w:p>
    <w:sectPr w:rsidR="00534AF9" w:rsidSect="00034616">
      <w:footerReference w:type="default" r:id="rId8"/>
      <w:pgSz w:w="12240" w:h="15840"/>
      <w:pgMar w:top="1037" w:right="1181" w:bottom="1008" w:left="1181"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581F7" w14:textId="77777777" w:rsidR="00FE2B95" w:rsidRDefault="00FE2B95">
      <w:pPr>
        <w:spacing w:after="0" w:line="240" w:lineRule="auto"/>
      </w:pPr>
      <w:r>
        <w:separator/>
      </w:r>
    </w:p>
  </w:endnote>
  <w:endnote w:type="continuationSeparator" w:id="0">
    <w:p w14:paraId="2EA87DBB" w14:textId="77777777" w:rsidR="00FE2B95" w:rsidRDefault="00FE2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Noto Sans Hebrew">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23ED2" w14:textId="77777777" w:rsidR="00534AF9" w:rsidRDefault="00000000">
    <w:pPr>
      <w:pStyle w:val="Footer"/>
      <w:bidi/>
      <w:jc w:val="center"/>
    </w:pPr>
    <w:dir w:val="ltr">
      <w:r>
        <w:rPr>
          <w:rFonts w:ascii="Arial" w:hAnsi="Arial"/>
          <w:sz w:val="18"/>
          <w:szCs w:val="18"/>
        </w:rPr>
        <w:t>PureSight Technologies Ltd © 2026</w:t>
      </w:r>
      <w:proofErr w:type="gramStart"/>
      <w:r>
        <w:rPr>
          <w:rFonts w:ascii="Arial" w:hAnsi="Arial"/>
          <w:sz w:val="18"/>
          <w:szCs w:val="18"/>
        </w:rPr>
        <w:t>‬</w:t>
      </w:r>
      <w:r>
        <w:rPr>
          <w:sz w:val="18"/>
          <w:szCs w:val="18"/>
          <w:rtl/>
        </w:rPr>
        <w:t xml:space="preserve">  |</w:t>
      </w:r>
      <w:proofErr w:type="gramEnd"/>
      <w:r>
        <w:rPr>
          <w:sz w:val="18"/>
          <w:szCs w:val="18"/>
          <w:rtl/>
        </w:rPr>
        <w:t xml:space="preserve">  גרסה </w:t>
      </w:r>
      <w:dir w:val="ltr">
        <w:r>
          <w:rPr>
            <w:rFonts w:ascii="Arial" w:hAnsi="Arial"/>
            <w:sz w:val="18"/>
            <w:szCs w:val="18"/>
          </w:rPr>
          <w:t xml:space="preserve">8</w:t>
        </w:r>
        <w:proofErr w:type="gramStart"/>
        <w:r>
          <w:rPr>
            <w:rFonts w:ascii="Arial" w:hAnsi="Arial"/>
            <w:sz w:val="18"/>
            <w:szCs w:val="18"/>
          </w:rPr>
          <w:t>‬</w:t>
        </w:r>
        <w:r>
          <w:rPr>
            <w:sz w:val="18"/>
            <w:szCs w:val="18"/>
            <w:rtl/>
          </w:rPr>
          <w:t xml:space="preserve">  |</w:t>
        </w:r>
        <w:proofErr w:type="gramEnd"/>
        <w:r>
          <w:rPr>
            <w:sz w:val="18"/>
            <w:szCs w:val="18"/>
            <w:rtl/>
          </w:rPr>
          <w:t xml:space="preserve">  </w:t>
        </w:r>
        <w:r>
          <w:fldChar w:fldCharType="begin"/>
        </w:r>
        <w:r>
          <w:instrText>PAGE</w:instrText>
        </w:r>
        <w:r>
          <w:fldChar w:fldCharType="separate"/>
        </w:r>
        <w:r w:rsidR="00E47B35">
          <w:rPr>
            <w:rFonts w:cs="Times New Roman"/>
            <w:noProof/>
            <w:rtl/>
          </w:rPr>
          <w:t>1</w:t>
        </w:r>
        <w:r>
          <w:fldChar w:fldCharType="end"/>
        </w:r>
      </w:dir>
    </w:di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1457E" w14:textId="77777777" w:rsidR="00FE2B95" w:rsidRDefault="00FE2B95">
      <w:pPr>
        <w:spacing w:after="0" w:line="240" w:lineRule="auto"/>
      </w:pPr>
      <w:r>
        <w:separator/>
      </w:r>
    </w:p>
  </w:footnote>
  <w:footnote w:type="continuationSeparator" w:id="0">
    <w:p w14:paraId="0E218967" w14:textId="77777777" w:rsidR="00FE2B95" w:rsidRDefault="00FE2B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04421166">
    <w:abstractNumId w:val="8"/>
  </w:num>
  <w:num w:numId="2" w16cid:durableId="42215736">
    <w:abstractNumId w:val="6"/>
  </w:num>
  <w:num w:numId="3" w16cid:durableId="184175855">
    <w:abstractNumId w:val="5"/>
  </w:num>
  <w:num w:numId="4" w16cid:durableId="842862711">
    <w:abstractNumId w:val="4"/>
  </w:num>
  <w:num w:numId="5" w16cid:durableId="132870112">
    <w:abstractNumId w:val="7"/>
  </w:num>
  <w:num w:numId="6" w16cid:durableId="1333484013">
    <w:abstractNumId w:val="3"/>
  </w:num>
  <w:num w:numId="7" w16cid:durableId="1179392350">
    <w:abstractNumId w:val="2"/>
  </w:num>
  <w:num w:numId="8" w16cid:durableId="1263685659">
    <w:abstractNumId w:val="1"/>
  </w:num>
  <w:num w:numId="9" w16cid:durableId="800457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14A7"/>
    <w:rsid w:val="0029639D"/>
    <w:rsid w:val="00326F90"/>
    <w:rsid w:val="003637A2"/>
    <w:rsid w:val="0041110F"/>
    <w:rsid w:val="00506E41"/>
    <w:rsid w:val="00534AF9"/>
    <w:rsid w:val="0068405A"/>
    <w:rsid w:val="00AA1D8D"/>
    <w:rsid w:val="00B47730"/>
    <w:rsid w:val="00CB0664"/>
    <w:rsid w:val="00D53804"/>
    <w:rsid w:val="00E47B35"/>
    <w:rsid w:val="00FC693F"/>
    <w:rsid w:val="00FE2B95"/>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7FA894"/>
  <w14:defaultImageDpi w14:val="300"/>
  <w15:docId w15:val="{2352429B-C7C8-4FB4-8667-F97BF5A60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78" w:lineRule="auto"/>
    </w:pPr>
    <w:rPr>
      <w:rFonts w:ascii="Noto Sans Hebrew" w:eastAsia="Noto Sans Hebrew" w:hAnsi="Noto Sans Hebrew" w:cs="Noto Sans Hebrew"/>
      <w:color w:val="000000"/>
      <w:lang w:bidi="he-IL"/>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sz w:val="26"/>
      <w:szCs w:val="26"/>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contextualSpacing/>
    </w:pPr>
    <w:rPr>
      <w:rFonts w:asciiTheme="majorHAnsi" w:eastAsiaTheme="majorEastAsia" w:hAnsiTheme="majorHAnsi" w:cstheme="majorBidi"/>
      <w:b/>
      <w:bCs/>
      <w:spacing w:val="5"/>
      <w:kern w:val="28"/>
      <w:sz w:val="40"/>
      <w:szCs w:val="4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4"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A1E4CE5-FEAD-4CD3-BFA0-2E402C115F4B}">
  <we:reference id="wa200010215" version="2.0.0.1" store="en-US" storeType="OMEX"/>
  <we:alternateReferences>
    <we:reference id="WA200010215" version="2.0.0.1" store="" storeType="OMEX"/>
  </we:alternateReferences>
  <we:properties>
    <we:property name="bps.codex_control.document_id" value="&quot;879bd9e6-0436-41fa-b567-65d3e9955e9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6</Pages>
  <Words>2837</Words>
  <Characters>16177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הסכם רישיון למשתמש קצה של PureSight</vt:lpstr>
    </vt:vector>
  </TitlesOfParts>
  <Manager/>
  <Company/>
  <LinksUpToDate>false</LinksUpToDate>
  <CharactersWithSpaces>18977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הסכם רישיון למשתמש קצה של PureSight</dc:title>
  <dc:subject/>
  <dc:creator>Royi Cohen</dc:creator>
  <cp:keywords/>
  <dc:description/>
  <cp:lastModifiedBy>Royi Cohen</cp:lastModifiedBy>
  <cp:revision>3</cp:revision>
  <cp:lastPrinted>2026-10-21T09:31:00Z</cp:lastPrinted>
  <dcterms:created xsi:type="dcterms:W3CDTF">2013-12-23T23:15:00Z</dcterms:created>
  <dcterms:modified xsi:type="dcterms:W3CDTF">2026-10-21T09:46:00Z</dcterms:modified>
  <cp:category/>
</cp:coreProperties>
</file>